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8ED9A">
      <w:pPr>
        <w:widowControl/>
        <w:spacing w:before="156" w:after="156" w:line="50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 xml:space="preserve">附件1 </w:t>
      </w:r>
    </w:p>
    <w:p w14:paraId="35CFD3C5">
      <w:pPr>
        <w:widowControl/>
        <w:spacing w:before="156" w:after="156" w:line="500" w:lineRule="exact"/>
        <w:ind w:firstLine="180"/>
        <w:jc w:val="center"/>
        <w:rPr>
          <w:rFonts w:ascii="方正小标宋简体" w:hAnsi="方正小标宋简体" w:eastAsia="方正小标宋简体"/>
          <w:color w:val="000000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厦</w:t>
      </w:r>
      <w:bookmarkStart w:id="0" w:name="OLE_LINK12"/>
      <w:bookmarkStart w:id="1" w:name="OLE_LINK11"/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门市金</w:t>
      </w:r>
      <w:bookmarkEnd w:id="0"/>
      <w:bookmarkEnd w:id="1"/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莲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36"/>
        </w:rPr>
        <w:t>陞</w:t>
      </w:r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高甲剧团招聘合同制工作人员岗位信息表</w:t>
      </w:r>
    </w:p>
    <w:tbl>
      <w:tblPr>
        <w:tblStyle w:val="3"/>
        <w:tblW w:w="13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40"/>
        <w:gridCol w:w="1134"/>
        <w:gridCol w:w="1076"/>
        <w:gridCol w:w="851"/>
        <w:gridCol w:w="850"/>
        <w:gridCol w:w="709"/>
        <w:gridCol w:w="851"/>
        <w:gridCol w:w="850"/>
        <w:gridCol w:w="1077"/>
        <w:gridCol w:w="1293"/>
        <w:gridCol w:w="1734"/>
      </w:tblGrid>
      <w:tr w14:paraId="5499B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B5FE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067E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48F9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7AEA429E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2585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323438C6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68C2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088DDB52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71CA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B1B5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所  需  资  格  条  件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D7C8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提醒信息</w:t>
            </w:r>
          </w:p>
        </w:tc>
      </w:tr>
      <w:tr w14:paraId="093D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4BF0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0626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2CDB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2CEC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6CE7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3614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2C2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7E4A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6924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64B2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5D17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14:paraId="0E19AA72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B6DD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976A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70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CCD8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D173"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厦门市金莲陞高甲剧团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1B07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演奏员</w:t>
            </w:r>
          </w:p>
          <w:p w14:paraId="33FD9C53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（司鼓）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C7A8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202501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E24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9EA5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7B36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3A2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97D3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ABFD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520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CE6E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具有两年及以上打击乐演奏工作经验</w: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ADE3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懂闽南语，能适应因工作需求不定期在晚上、周末及节假日上班的工作时间</w:t>
            </w:r>
          </w:p>
        </w:tc>
      </w:tr>
      <w:tr w14:paraId="505D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3AE2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BCC2"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厦门市金莲陞高甲剧团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3985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演员</w:t>
            </w:r>
          </w:p>
          <w:p w14:paraId="078589F7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（武生）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F7F8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202502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9F5A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945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45CC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9716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8887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2D69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DF26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表演</w:t>
            </w:r>
          </w:p>
          <w:p w14:paraId="23EAC3D8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D04C"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615A"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懂闽南语，能适应因工作需求不定期在晚上、周末及节假日上班的工作时间</w:t>
            </w:r>
          </w:p>
        </w:tc>
      </w:tr>
    </w:tbl>
    <w:p w14:paraId="39F10DDF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2025-09-30T08:15:04Z</dcterms:created>
  <dc:creator>Administrator</dc:creator>
  <cp:lastModifiedBy>方小方</cp:lastModifiedBy>
  <dcterms:modified xsi:type="dcterms:W3CDTF">2025-09-30T08:16:35Z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eyJoZGlkIjoiMDhhMWUxZGQyNDMwZGU1ZGNjM2QyYjMxMzA1YTUwNTMiLCJ1c2VySWQiOiI3MTAwMDcwNzAifQ==</vt:lpwstr>
  </property>
  <property fmtid="{D5CDD505-2E9C-101B-9397-08002B2CF9AE}" pid="4" name="ICV">
    <vt:lpwstr>5B86D1CC25A54CCE9BB50188E3C7FF0C_12</vt:lpwstr>
  </property>
</Properties>
</file>