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E38B6">
      <w:pPr>
        <w:widowControl/>
        <w:spacing w:line="500" w:lineRule="exact"/>
        <w:jc w:val="left"/>
        <w:rPr>
          <w:rFonts w:hint="eastAsia" w:ascii="黑体" w:hAnsi="黑体" w:eastAsia="黑体"/>
          <w:color w:val="auto"/>
          <w:kern w:val="0"/>
          <w:szCs w:val="28"/>
          <w:lang w:eastAsia="zh-CN"/>
        </w:rPr>
      </w:pPr>
      <w:r>
        <w:rPr>
          <w:rFonts w:hint="eastAsia" w:ascii="黑体" w:hAnsi="黑体" w:eastAsia="黑体"/>
          <w:color w:val="auto"/>
          <w:kern w:val="0"/>
          <w:szCs w:val="28"/>
        </w:rPr>
        <w:t>附件</w:t>
      </w:r>
      <w:r>
        <w:rPr>
          <w:rFonts w:hint="eastAsia" w:ascii="黑体" w:hAnsi="黑体" w:eastAsia="黑体"/>
          <w:color w:val="auto"/>
          <w:kern w:val="0"/>
          <w:szCs w:val="28"/>
          <w:lang w:val="en-US" w:eastAsia="zh-CN"/>
        </w:rPr>
        <w:t>4</w:t>
      </w:r>
    </w:p>
    <w:p w14:paraId="2E0102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方正小标宋简体" w:hAnsi="方正小标宋简体" w:eastAsia="方正小标宋简体" w:cs="Times New Roman"/>
          <w:b w:val="0"/>
          <w:bCs w:val="0"/>
          <w:color w:val="auto"/>
          <w:kern w:val="0"/>
          <w:sz w:val="40"/>
          <w:szCs w:val="36"/>
          <w:lang w:val="en-US" w:eastAsia="zh-CN" w:bidi="ar-SA"/>
        </w:rPr>
      </w:pPr>
      <w:r>
        <w:rPr>
          <w:rFonts w:hint="eastAsia" w:ascii="方正小标宋简体" w:hAnsi="方正小标宋简体" w:eastAsia="方正小标宋简体" w:cs="Times New Roman"/>
          <w:b w:val="0"/>
          <w:bCs w:val="0"/>
          <w:color w:val="auto"/>
          <w:kern w:val="0"/>
          <w:sz w:val="40"/>
          <w:szCs w:val="36"/>
          <w:lang w:val="en-US" w:eastAsia="zh-CN" w:bidi="ar-SA"/>
        </w:rPr>
        <w:t>福建省机关事业单位招考专业指导目录</w:t>
      </w:r>
    </w:p>
    <w:p w14:paraId="3E05EB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ascii="微软雅黑" w:hAnsi="微软雅黑" w:eastAsia="微软雅黑" w:cs="微软雅黑"/>
          <w:b/>
          <w:bCs/>
          <w:i w:val="0"/>
          <w:iCs w:val="0"/>
          <w:caps w:val="0"/>
          <w:color w:val="auto"/>
          <w:spacing w:val="0"/>
          <w:sz w:val="48"/>
          <w:szCs w:val="48"/>
        </w:rPr>
      </w:pPr>
      <w:r>
        <w:rPr>
          <w:rFonts w:hint="eastAsia" w:ascii="方正小标宋简体" w:hAnsi="方正小标宋简体" w:eastAsia="方正小标宋简体" w:cs="Times New Roman"/>
          <w:b w:val="0"/>
          <w:bCs w:val="0"/>
          <w:color w:val="auto"/>
          <w:kern w:val="0"/>
          <w:sz w:val="40"/>
          <w:szCs w:val="36"/>
          <w:lang w:val="en-US" w:eastAsia="zh-CN" w:bidi="ar-SA"/>
        </w:rPr>
        <w:t>（2025年）</w:t>
      </w:r>
    </w:p>
    <w:p w14:paraId="661DBF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p>
    <w:p w14:paraId="5BB769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4F982F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57050A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本目录由招录（聘）主管部门负责解释。</w:t>
      </w:r>
    </w:p>
    <w:p w14:paraId="7E28A2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一、哲学、文学、历史学大类</w:t>
      </w:r>
    </w:p>
    <w:p w14:paraId="293095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1.哲学类：哲学，逻辑学，宗教学，伦理学，马克思主义哲学，中国哲学，外国哲学，美学，科学技术哲学，科学技术史</w:t>
      </w:r>
    </w:p>
    <w:p w14:paraId="62064B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58A1F7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3.少数民族语言文学类：中国少数民族语言文学（藏语言文学、蒙古语言文学、维吾尔语言文学、朝鲜语言文学、哈萨克语言文学等），中国少数民族语言文化</w:t>
      </w:r>
    </w:p>
    <w:p w14:paraId="50B679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766A43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6A00CB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219540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1D20C0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2F3BFA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二、经济学、管理学大类</w:t>
      </w:r>
    </w:p>
    <w:p w14:paraId="1F49E9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4E0967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4025FA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28C944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6E6E45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018BE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50E0CA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088B7B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6061A0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0BE6F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1104BC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73DB18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20.图书档案学类：图书馆学，档案（学），信息资源管理，情报学，信息管理与信息系统，图书档案管理，图书情报硕士，信息管理，图书情报与档案管理</w:t>
      </w:r>
    </w:p>
    <w:p w14:paraId="6E1232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三、法学大类</w:t>
      </w:r>
    </w:p>
    <w:p w14:paraId="47DB48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53BEC8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420984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6B9FEA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76CDBC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6807A6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2D0370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1BCD26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四、教育学大类</w:t>
      </w:r>
    </w:p>
    <w:p w14:paraId="29970E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6A509C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2F59FF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55EDC7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31.科学教育类：科学与技术教育，科学教育，小学科学教育，物理教育，化学教育，生物教育，地理教育，学科教学（化学），学科教学（地理），学科教学（物理），学科教学（生物），课程与教学论（小学教学），小学教育（科学方向）</w:t>
      </w:r>
    </w:p>
    <w:p w14:paraId="7098C2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五、理学、工学大类</w:t>
      </w:r>
    </w:p>
    <w:p w14:paraId="15A288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24674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4FAD09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440D77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69E5E2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32069D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37.天文学类：天文学，天体物理，天体测量与天体力学</w:t>
      </w:r>
    </w:p>
    <w:p w14:paraId="13AC89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38.地质学类：地质学，地球化学，矿物学、岩石学、矿床学，古生物学及地层学，构造地质学，第四纪地质学</w:t>
      </w:r>
    </w:p>
    <w:p w14:paraId="3290CC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1295F9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40.地球物理学类：地球物理学，地球与空间科学，空间科学与技术，固体地球物理学，空间物理学，信息技术与地球物理，应用地球物理，空间信息与数字技术，防灾减灾科学与工程</w:t>
      </w:r>
    </w:p>
    <w:p w14:paraId="2F184D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41.大气科学类：大气科学，应用气象学，气象学，大气物理学与大气环境，大气科学技术，大气探测技术，应用气象技术，防雷技术，雷电防护技术，资源与环境</w:t>
      </w:r>
    </w:p>
    <w:p w14:paraId="56FEDF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42.海洋科学类：海洋科学，海洋技术，海洋资源与环境，海洋管理，军事海洋学，海洋生物资源与环境，物理海洋学，海洋化学，海洋生物学，海洋地质，海岸带综合管理，海洋物理（学）</w:t>
      </w:r>
    </w:p>
    <w:p w14:paraId="4B708D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43.心理学类：心理学，应用心理学（含临床心理学方向、犯罪心理学、社会心理学、心理咨询等），基础心理学，发展与教育心理学，人格心理学，认知神经科学，临床心理学，应用心理硕士，心理健康教育，应用心理</w:t>
      </w:r>
    </w:p>
    <w:p w14:paraId="2BB0EC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44.系统科学类：系统理论，系统科学与工程，系统分析与集成</w:t>
      </w:r>
    </w:p>
    <w:p w14:paraId="4EF244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50091A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32D31E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14:paraId="4DAD9B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10E0A3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14:paraId="51ED8F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1BB294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313545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610BE6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53.计算机科学与技术类：计算机硬件技术类，计算机软件技术类，计算机网络技术类，计算机信息管理类，计算机多媒体技术类，计算机专门应用类</w:t>
      </w:r>
    </w:p>
    <w:p w14:paraId="623EDF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54.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0CB1F6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55.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2F4F72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56.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581733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4EF846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58.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2F0A2B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59.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3DF2C7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60.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14:paraId="2358D1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2BF812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5DE3FA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3E8C07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475818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746FED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66.交通运输类：交通运输综合管理类，交通运输装备类，公路运输类，铁道运输类，城市轨道运输类，水上运输类，民航运输类，港口运输类，管道运输类</w:t>
      </w:r>
    </w:p>
    <w:p w14:paraId="182B0C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07E940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68.交通运输装备类：交通设备信息工程，交通建设与装备，载运工具运用工程，交通装备检测及控制工程</w:t>
      </w:r>
    </w:p>
    <w:p w14:paraId="16D9F9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0544BE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3305FD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575577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74E842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28A644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3432C7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75.管道运输类：管道工程技术，管道工程施工，管道运输管理，油气储运工程、油气储运技术</w:t>
      </w:r>
    </w:p>
    <w:p w14:paraId="7FBA46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3BE4B1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7B58CB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41F657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111DCD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3CFBE4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66BA17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320" w:firstLineChars="1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58CF36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83.工程力学类：理论与应用力学，工程力学，工程结构分析，一般力学与力学基础，固体力学，流体力学</w:t>
      </w:r>
    </w:p>
    <w:p w14:paraId="1B846A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674663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85.农业工程类：农业硕士，农业工程，农业机械化及其自动化，农业电气化（与自动化），农业电气化技术，农业建筑环境与能源工程，农业水利工程，农业机械化工程，农业水土工程，农业生物环境与能源工程</w:t>
      </w:r>
    </w:p>
    <w:p w14:paraId="790724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86.林业工程类：森林工程，木材科学与工程，林产化工，木材科学与技术，林产化学加工，林产化学加工工程，林产科学与化学工程，家具设计与工程，林产化工技术，林业工程</w:t>
      </w:r>
    </w:p>
    <w:p w14:paraId="3CF490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87.光学工程类：光学工程</w:t>
      </w:r>
    </w:p>
    <w:p w14:paraId="7CA503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14:paraId="465411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六、医学大类</w:t>
      </w:r>
    </w:p>
    <w:p w14:paraId="3DBF68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89.基础医学类：基础医学，人体解剖与组织胚胎学，免疫学，病原生物学，病理生理学，航空、航天和航海医学，运动人体科学，医学实验学，分子生物医学，病理学与病理生理学，转化医学，再生医学，人文医学</w:t>
      </w:r>
    </w:p>
    <w:p w14:paraId="3D33A3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724A3E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7F360D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0839DF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7EF500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94.法医学类：法医学</w:t>
      </w:r>
    </w:p>
    <w:p w14:paraId="2F21F2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95.护理学类：护理学，助产，护理，社区护理，中西医结合护理学，护理硕士，助产学，临床医学（临床护理学）</w:t>
      </w:r>
    </w:p>
    <w:p w14:paraId="3C2725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96.药学类：药学，药物制剂，社会发展与药事管理（学），临床药学，药事管理，药物化学，海洋药学，药物分析学，药剂学，应用药学，微生物与生化药学，药理学，食品安全与药物化学，药物制剂技术，生药学，药学硕士</w:t>
      </w:r>
    </w:p>
    <w:p w14:paraId="42E46E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615E7A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七、农学大类</w:t>
      </w:r>
    </w:p>
    <w:p w14:paraId="298417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4814A4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3192FB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0695BD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2D8B7B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1D63C3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八、军事学大类</w:t>
      </w:r>
    </w:p>
    <w:p w14:paraId="65B15C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7735B2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25012C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105.军事测绘遥感类：测量工程，地图学与地理信息工程，工程物理，生化防护工程，国防工程与防护，伪装工程，舰船与海洋工程，飞行器系统与工程，空间工程，兵器工程，导弹工程，弹药工程，地雷爆破与破障工程</w:t>
      </w:r>
    </w:p>
    <w:p w14:paraId="1AED35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106.军事控制测试类：火力指挥与控制工程，测控工程，无人机运用工程，无人机应用技术，探测工程</w:t>
      </w:r>
    </w:p>
    <w:p w14:paraId="08BCFC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107.军事经济管理类：军队财务管理，装备经济管理，军队审计，军队采办，军事组织编制学，军队管理学，部队政治工作，部队财务会计，部队后勤管理，军队政治工作学，军事后勤学，后方专业勤务</w:t>
      </w:r>
    </w:p>
    <w:p w14:paraId="15251F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108.兵种指挥类：炮兵指挥，防空兵指挥，装甲兵指挥，工程兵指挥，防化兵指挥，联合战役学，军种战役学，合同战术学，兵种战术学，武警指挥</w:t>
      </w:r>
    </w:p>
    <w:p w14:paraId="50DF5A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109.航空航天指挥类：航空飞行与指挥，地面领航与航空管制，航天指挥</w:t>
      </w:r>
    </w:p>
    <w:p w14:paraId="6A709E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110.信息作战指挥类：侦察与特种兵指挥，通信指挥，电子对抗指挥与工程，军事情报，作战信息管理，预警探测指挥，作战指挥学，军事运筹学，军事通信学，军事情报学，密码学，密码技术应用，军事教育训练学</w:t>
      </w:r>
    </w:p>
    <w:p w14:paraId="1CE0A5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111.保障指挥类：军事交通指挥与工程，汽车指挥，船艇指挥，航空兵场站指挥，国防工程指挥，装备保障指挥，军需勤务指挥，军事装备学</w:t>
      </w:r>
    </w:p>
    <w:p w14:paraId="3FD52E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40" w:firstLineChars="200"/>
        <w:jc w:val="both"/>
        <w:textAlignment w:val="auto"/>
        <w:rPr>
          <w:color w:val="auto"/>
        </w:rPr>
      </w:pPr>
      <w:r>
        <w:rPr>
          <w:rFonts w:hint="eastAsia" w:ascii="仿宋_GB2312" w:hAnsi="仿宋_GB2312" w:eastAsia="仿宋_GB2312" w:cs="仿宋_GB2312"/>
          <w:i w:val="0"/>
          <w:iCs w:val="0"/>
          <w:caps w:val="0"/>
          <w:color w:val="auto"/>
          <w:spacing w:val="0"/>
          <w:sz w:val="32"/>
          <w:szCs w:val="32"/>
        </w:rPr>
        <w:t>注：所学专业与招考职位所需专业仅有“和”“与”“及”“及其”等连接词的不同，或者多、少1个“学”字的差别的，视为同一专业。</w:t>
      </w:r>
    </w:p>
    <w:p w14:paraId="5163288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644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 w:cs="Times New Roman"/>
      <w:kern w:val="2"/>
      <w:sz w:val="32"/>
      <w:szCs w:val="32"/>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widowControl/>
      <w:jc w:val="left"/>
    </w:pPr>
    <w:rPr>
      <w:rFonts w:ascii="宋体" w:eastAsia="宋体" w:cs="宋体"/>
      <w:kern w:val="0"/>
      <w:sz w:val="24"/>
      <w:szCs w:val="24"/>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2026-02-11T08:09:40Z</dcterms:created>
  <dc:creator>Administrator</dc:creator>
  <cp:lastModifiedBy>方小方</cp:lastModifiedBy>
  <dcterms:modified xsi:type="dcterms:W3CDTF">2026-02-11T08:10:09Z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eyJoZGlkIjoiMDhhMWUxZGQyNDMwZGU1ZGNjM2QyYjMxMzA1YTUwNTMiLCJ1c2VySWQiOiI3MTAwMDcwNzAifQ==</vt:lpwstr>
  </property>
  <property fmtid="{D5CDD505-2E9C-101B-9397-08002B2CF9AE}" pid="4" name="ICV">
    <vt:lpwstr>266CA2A31694407388230011F96DDCDD_12</vt:lpwstr>
  </property>
</Properties>
</file>