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ACE27F">
      <w:pPr>
        <w:adjustRightInd w:val="0"/>
        <w:snapToGrid w:val="0"/>
        <w:spacing w:line="560" w:lineRule="exact"/>
        <w:jc w:val="center"/>
        <w:rPr>
          <w:rFonts w:hint="eastAsia" w:ascii="方正小标宋简体" w:eastAsia="方正小标宋简体"/>
          <w:snapToGrid w:val="0"/>
          <w:color w:val="000000"/>
          <w:kern w:val="0"/>
          <w:sz w:val="44"/>
          <w:szCs w:val="44"/>
        </w:rPr>
      </w:pPr>
      <w:r>
        <w:rPr>
          <w:rFonts w:hint="eastAsia" w:ascii="方正小标宋简体" w:eastAsia="方正小标宋简体"/>
          <w:snapToGrid w:val="0"/>
          <w:color w:val="000000"/>
          <w:kern w:val="0"/>
          <w:sz w:val="44"/>
          <w:szCs w:val="44"/>
        </w:rPr>
        <w:t>厦门市文化和旅游局 厦门市财政局</w:t>
      </w:r>
    </w:p>
    <w:p w14:paraId="56553467">
      <w:pPr>
        <w:adjustRightInd w:val="0"/>
        <w:snapToGrid w:val="0"/>
        <w:spacing w:line="560" w:lineRule="exact"/>
        <w:jc w:val="center"/>
        <w:rPr>
          <w:rFonts w:hint="eastAsia" w:ascii="方正小标宋简体" w:eastAsia="方正小标宋简体"/>
          <w:snapToGrid w:val="0"/>
          <w:color w:val="000000"/>
          <w:kern w:val="0"/>
          <w:sz w:val="44"/>
          <w:szCs w:val="44"/>
        </w:rPr>
      </w:pPr>
      <w:r>
        <w:rPr>
          <w:rFonts w:hint="eastAsia" w:ascii="方正小标宋简体" w:eastAsia="方正小标宋简体"/>
          <w:snapToGrid w:val="0"/>
          <w:color w:val="000000"/>
          <w:kern w:val="0"/>
          <w:sz w:val="44"/>
          <w:szCs w:val="44"/>
        </w:rPr>
        <w:t>关于支持和推动厦门市文旅经济</w:t>
      </w:r>
    </w:p>
    <w:p w14:paraId="11AEA379">
      <w:pPr>
        <w:adjustRightInd w:val="0"/>
        <w:snapToGrid w:val="0"/>
        <w:spacing w:line="560" w:lineRule="exact"/>
        <w:jc w:val="center"/>
        <w:rPr>
          <w:rFonts w:hint="eastAsia" w:ascii="方正小标宋简体" w:eastAsia="方正小标宋简体"/>
          <w:snapToGrid w:val="0"/>
          <w:color w:val="000000"/>
          <w:kern w:val="0"/>
          <w:sz w:val="44"/>
          <w:szCs w:val="44"/>
        </w:rPr>
      </w:pPr>
      <w:r>
        <w:rPr>
          <w:rFonts w:hint="eastAsia" w:ascii="方正小标宋简体" w:eastAsia="方正小标宋简体"/>
          <w:snapToGrid w:val="0"/>
          <w:color w:val="000000"/>
          <w:kern w:val="0"/>
          <w:sz w:val="44"/>
          <w:szCs w:val="44"/>
        </w:rPr>
        <w:t>高质量发展的通知</w:t>
      </w:r>
    </w:p>
    <w:p w14:paraId="4067183F">
      <w:pPr>
        <w:adjustRightInd w:val="0"/>
        <w:snapToGrid w:val="0"/>
        <w:spacing w:line="560" w:lineRule="exact"/>
        <w:jc w:val="center"/>
        <w:rPr>
          <w:rFonts w:hint="eastAsia" w:ascii="楷体_GB2312" w:eastAsia="楷体_GB2312"/>
          <w:snapToGrid w:val="0"/>
          <w:color w:val="000000"/>
          <w:kern w:val="0"/>
          <w:sz w:val="32"/>
          <w:szCs w:val="32"/>
        </w:rPr>
      </w:pPr>
      <w:r>
        <w:rPr>
          <w:rFonts w:hint="eastAsia" w:ascii="楷体_GB2312" w:eastAsia="楷体_GB2312"/>
          <w:snapToGrid w:val="0"/>
          <w:color w:val="000000"/>
          <w:kern w:val="0"/>
          <w:sz w:val="32"/>
          <w:szCs w:val="32"/>
        </w:rPr>
        <w:t>（征求意见稿）</w:t>
      </w:r>
    </w:p>
    <w:p w14:paraId="391895E4">
      <w:pPr>
        <w:adjustRightInd w:val="0"/>
        <w:snapToGrid w:val="0"/>
        <w:spacing w:line="560" w:lineRule="exact"/>
        <w:rPr>
          <w:rFonts w:hint="eastAsia" w:ascii="方正小标宋简体" w:eastAsia="方正小标宋简体"/>
          <w:snapToGrid w:val="0"/>
          <w:color w:val="000000"/>
          <w:kern w:val="0"/>
          <w:sz w:val="32"/>
          <w:szCs w:val="32"/>
        </w:rPr>
      </w:pPr>
      <w:r>
        <w:rPr>
          <w:rFonts w:hint="eastAsia" w:ascii="方正小标宋简体" w:eastAsia="方正小标宋简体"/>
          <w:snapToGrid w:val="0"/>
          <w:color w:val="000000"/>
          <w:kern w:val="0"/>
          <w:sz w:val="32"/>
          <w:szCs w:val="32"/>
        </w:rPr>
        <w:t xml:space="preserve"> </w:t>
      </w:r>
    </w:p>
    <w:p w14:paraId="55D6F69F">
      <w:pPr>
        <w:adjustRightInd w:val="0"/>
        <w:snapToGrid w:val="0"/>
        <w:spacing w:line="560" w:lineRule="exact"/>
        <w:rPr>
          <w:rFonts w:hint="eastAsia" w:ascii="仿宋_GB2312" w:eastAsia="仿宋_GB2312"/>
          <w:snapToGrid w:val="0"/>
          <w:color w:val="000000"/>
          <w:kern w:val="0"/>
          <w:sz w:val="32"/>
          <w:szCs w:val="32"/>
        </w:rPr>
      </w:pPr>
      <w:r>
        <w:rPr>
          <w:rFonts w:hint="eastAsia" w:ascii="仿宋_GB2312" w:eastAsia="仿宋_GB2312"/>
          <w:snapToGrid w:val="0"/>
          <w:color w:val="000000"/>
          <w:kern w:val="0"/>
          <w:sz w:val="32"/>
          <w:szCs w:val="32"/>
        </w:rPr>
        <w:t>各有关单位：</w:t>
      </w:r>
    </w:p>
    <w:p w14:paraId="31F2128D">
      <w:pPr>
        <w:adjustRightInd w:val="0"/>
        <w:snapToGrid w:val="0"/>
        <w:spacing w:line="560" w:lineRule="exact"/>
        <w:ind w:firstLine="640" w:firstLineChars="200"/>
        <w:rPr>
          <w:rFonts w:hint="eastAsia" w:ascii="仿宋_GB2312" w:eastAsia="仿宋_GB2312"/>
          <w:snapToGrid w:val="0"/>
          <w:color w:val="000000"/>
          <w:kern w:val="0"/>
          <w:sz w:val="32"/>
          <w:szCs w:val="32"/>
        </w:rPr>
      </w:pPr>
      <w:r>
        <w:rPr>
          <w:rFonts w:hint="eastAsia" w:ascii="仿宋_GB2312" w:eastAsia="仿宋_GB2312"/>
          <w:snapToGrid w:val="0"/>
          <w:color w:val="000000"/>
          <w:kern w:val="0"/>
          <w:sz w:val="32"/>
          <w:szCs w:val="32"/>
        </w:rPr>
        <w:t>为贯彻落实《国务院办公厅关于释放旅游消费潜力推动旅游业高质量发展的若干措施》、《福建省推进文旅经济高质量发展行动计划（2022-2025年）》、《福建省委办公厅 福建省人民政府办公厅关于印发&lt;新形势下促进文旅经济高质量发展激励措施&gt;的通知》《福建省促进入境旅游高质量发展 打造世界知名旅游目的地的若干措施》以及《厦门市推进文旅经济高质量发展行动方案（2023-2025年）》等文件要求，支持我市文旅经济高质量发展，结合我市实际，现就有关事项通知如下：</w:t>
      </w:r>
    </w:p>
    <w:p w14:paraId="126F6FD8">
      <w:pPr>
        <w:adjustRightInd w:val="0"/>
        <w:snapToGrid w:val="0"/>
        <w:spacing w:line="560" w:lineRule="exact"/>
        <w:ind w:firstLine="640" w:firstLineChars="200"/>
        <w:rPr>
          <w:rFonts w:hint="eastAsia" w:ascii="黑体" w:hAnsi="黑体" w:eastAsia="黑体"/>
          <w:snapToGrid w:val="0"/>
          <w:color w:val="000000"/>
          <w:kern w:val="0"/>
          <w:sz w:val="32"/>
          <w:szCs w:val="32"/>
        </w:rPr>
      </w:pPr>
      <w:r>
        <w:rPr>
          <w:rFonts w:hint="eastAsia" w:ascii="黑体" w:hAnsi="黑体" w:eastAsia="黑体"/>
          <w:snapToGrid w:val="0"/>
          <w:color w:val="000000"/>
          <w:kern w:val="0"/>
          <w:sz w:val="32"/>
          <w:szCs w:val="32"/>
        </w:rPr>
        <w:t>一、支持产业转型升级</w:t>
      </w:r>
    </w:p>
    <w:p w14:paraId="396BC619">
      <w:pPr>
        <w:adjustRightInd w:val="0"/>
        <w:snapToGrid w:val="0"/>
        <w:spacing w:line="560" w:lineRule="exact"/>
        <w:ind w:firstLine="640" w:firstLineChars="200"/>
        <w:rPr>
          <w:rFonts w:hint="eastAsia" w:ascii="仿宋_GB2312" w:eastAsia="仿宋_GB2312"/>
          <w:snapToGrid w:val="0"/>
          <w:color w:val="000000"/>
          <w:kern w:val="0"/>
          <w:sz w:val="32"/>
          <w:szCs w:val="32"/>
        </w:rPr>
      </w:pPr>
      <w:r>
        <w:rPr>
          <w:rFonts w:hint="eastAsia" w:ascii="仿宋_GB2312" w:hAnsi="黑体" w:eastAsia="仿宋_GB2312"/>
          <w:snapToGrid w:val="0"/>
          <w:color w:val="000000"/>
          <w:kern w:val="0"/>
          <w:sz w:val="32"/>
          <w:szCs w:val="32"/>
        </w:rPr>
        <w:t>鼓励和</w:t>
      </w:r>
      <w:r>
        <w:rPr>
          <w:rFonts w:hint="eastAsia" w:ascii="仿宋_GB2312" w:eastAsia="仿宋_GB2312"/>
          <w:snapToGrid w:val="0"/>
          <w:color w:val="000000"/>
          <w:kern w:val="0"/>
          <w:sz w:val="32"/>
          <w:szCs w:val="32"/>
        </w:rPr>
        <w:t>引导各区、各经营主体发展</w:t>
      </w:r>
      <w:r>
        <w:rPr>
          <w:rFonts w:hint="eastAsia" w:ascii="仿宋_GB2312" w:hAnsi="黑体" w:eastAsia="仿宋_GB2312"/>
          <w:snapToGrid w:val="0"/>
          <w:color w:val="000000"/>
          <w:kern w:val="0"/>
          <w:sz w:val="32"/>
          <w:szCs w:val="32"/>
        </w:rPr>
        <w:t>新质生产力，加快文旅产业转型升级。对</w:t>
      </w:r>
      <w:r>
        <w:rPr>
          <w:rFonts w:hint="eastAsia" w:ascii="仿宋_GB2312" w:eastAsia="仿宋_GB2312"/>
          <w:snapToGrid w:val="0"/>
          <w:color w:val="000000"/>
          <w:kern w:val="0"/>
          <w:sz w:val="32"/>
          <w:szCs w:val="32"/>
        </w:rPr>
        <w:t>经系统谋划、主题鲜明、具有地方特色、产业融合度高、示范性强的文旅重点项目予以扶持，扶持范围包括创新行业发展扶持、文旅资源与项目开发、文旅公共服务提升、文旅融合与新业态培育、文旅品牌创建、文旅人才培育、文旅宣传推广营销等方面。</w:t>
      </w:r>
    </w:p>
    <w:p w14:paraId="03464D8A">
      <w:pPr>
        <w:adjustRightInd w:val="0"/>
        <w:snapToGrid w:val="0"/>
        <w:spacing w:line="580" w:lineRule="exact"/>
        <w:ind w:firstLine="640" w:firstLineChars="200"/>
        <w:rPr>
          <w:rFonts w:hint="eastAsia" w:ascii="黑体" w:hAnsi="黑体" w:eastAsia="黑体"/>
          <w:snapToGrid w:val="0"/>
          <w:color w:val="000000"/>
          <w:kern w:val="0"/>
          <w:sz w:val="32"/>
          <w:szCs w:val="32"/>
        </w:rPr>
      </w:pPr>
      <w:r>
        <w:rPr>
          <w:rFonts w:hint="eastAsia" w:ascii="黑体" w:hAnsi="黑体" w:eastAsia="黑体"/>
          <w:snapToGrid w:val="0"/>
          <w:color w:val="000000"/>
          <w:kern w:val="0"/>
          <w:sz w:val="32"/>
          <w:szCs w:val="32"/>
        </w:rPr>
        <w:t>二、引进文旅重点项目</w:t>
      </w:r>
    </w:p>
    <w:p w14:paraId="4059FBC9">
      <w:pPr>
        <w:adjustRightInd w:val="0"/>
        <w:snapToGrid w:val="0"/>
        <w:spacing w:line="580" w:lineRule="exact"/>
        <w:ind w:firstLine="640" w:firstLineChars="200"/>
        <w:rPr>
          <w:rFonts w:hint="eastAsia" w:eastAsia="仿宋_GB2312"/>
          <w:snapToGrid w:val="0"/>
          <w:color w:val="000000"/>
          <w:kern w:val="0"/>
          <w:szCs w:val="21"/>
        </w:rPr>
      </w:pPr>
      <w:r>
        <w:rPr>
          <w:rFonts w:hint="eastAsia" w:ascii="仿宋_GB2312" w:eastAsia="仿宋_GB2312"/>
          <w:snapToGrid w:val="0"/>
          <w:color w:val="000000"/>
          <w:kern w:val="0"/>
          <w:sz w:val="32"/>
          <w:szCs w:val="32"/>
        </w:rPr>
        <w:t>支持各区积极引进沉浸式演艺、沉浸式展览、沉浸式娱乐体验等文旅新业态。对实际固定资产投资达5000万元（含）以上的（不含土地价款、商业住宅类房地产项目投资以及场地租金），在项目立项、建设运营等方面予以财政政策、金融工具支持。</w:t>
      </w:r>
    </w:p>
    <w:p w14:paraId="0ADC5C28">
      <w:pPr>
        <w:adjustRightInd w:val="0"/>
        <w:snapToGrid w:val="0"/>
        <w:spacing w:line="580" w:lineRule="exact"/>
        <w:ind w:firstLine="640" w:firstLineChars="200"/>
        <w:rPr>
          <w:rFonts w:hint="eastAsia" w:ascii="黑体" w:hAnsi="黑体" w:eastAsia="黑体"/>
          <w:snapToGrid w:val="0"/>
          <w:color w:val="000000"/>
          <w:kern w:val="0"/>
          <w:sz w:val="32"/>
          <w:szCs w:val="32"/>
        </w:rPr>
      </w:pPr>
      <w:r>
        <w:rPr>
          <w:rFonts w:hint="eastAsia" w:ascii="黑体" w:hAnsi="黑体" w:eastAsia="黑体"/>
          <w:snapToGrid w:val="0"/>
          <w:color w:val="000000"/>
          <w:kern w:val="0"/>
          <w:sz w:val="32"/>
          <w:szCs w:val="32"/>
        </w:rPr>
        <w:t>三、吸引游客入厦</w:t>
      </w:r>
    </w:p>
    <w:p w14:paraId="24C5AE03">
      <w:pPr>
        <w:adjustRightInd w:val="0"/>
        <w:snapToGrid w:val="0"/>
        <w:spacing w:line="580" w:lineRule="exact"/>
        <w:ind w:firstLine="640" w:firstLineChars="200"/>
        <w:rPr>
          <w:rFonts w:ascii="仿宋_GB2312" w:eastAsia="仿宋_GB2312"/>
          <w:snapToGrid w:val="0"/>
          <w:color w:val="000000"/>
          <w:kern w:val="0"/>
          <w:sz w:val="32"/>
          <w:szCs w:val="32"/>
        </w:rPr>
      </w:pPr>
      <w:r>
        <w:rPr>
          <w:rFonts w:hint="eastAsia" w:ascii="仿宋_GB2312" w:eastAsia="仿宋_GB2312"/>
          <w:snapToGrid w:val="0"/>
          <w:color w:val="000000"/>
          <w:kern w:val="0"/>
          <w:sz w:val="32"/>
          <w:szCs w:val="32"/>
        </w:rPr>
        <w:t>鼓励和扶持经营主体积极丰富入境旅游产品供给，提升入境旅游服务水平，大力拓展入境旅游市场。对经营主体组织接待境外入厦过夜团队游客和乘坐邮轮入境游客、取得外联创汇旅游收入，以及外语导游接待境外入厦旅游团队等，按照接待量、接待对象等给予相应奖励。鼓励拓展文旅消费新场景，国有文艺院团开展精品剧目驻场演出纳入创排资金竞争性分配考核，结合演出场次及效果予以资助倾斜。营业性演出机构组织的演出按政策予以奖励。</w:t>
      </w:r>
    </w:p>
    <w:p w14:paraId="5DA17DAF">
      <w:pPr>
        <w:adjustRightInd w:val="0"/>
        <w:snapToGrid w:val="0"/>
        <w:spacing w:line="580" w:lineRule="exact"/>
        <w:ind w:firstLine="640" w:firstLineChars="200"/>
        <w:rPr>
          <w:rFonts w:hint="eastAsia" w:ascii="黑体" w:hAnsi="黑体" w:eastAsia="黑体"/>
          <w:snapToGrid w:val="0"/>
          <w:color w:val="000000"/>
          <w:kern w:val="0"/>
          <w:sz w:val="32"/>
          <w:szCs w:val="32"/>
        </w:rPr>
      </w:pPr>
      <w:r>
        <w:rPr>
          <w:rFonts w:hint="eastAsia" w:ascii="黑体" w:hAnsi="黑体" w:eastAsia="黑体"/>
          <w:snapToGrid w:val="0"/>
          <w:color w:val="000000"/>
          <w:kern w:val="0"/>
          <w:sz w:val="32"/>
          <w:szCs w:val="32"/>
        </w:rPr>
        <w:t>四、鼓励景区争创品牌</w:t>
      </w:r>
    </w:p>
    <w:p w14:paraId="4ABCC853">
      <w:pPr>
        <w:adjustRightInd w:val="0"/>
        <w:snapToGrid w:val="0"/>
        <w:spacing w:line="58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eastAsia="仿宋_GB2312"/>
          <w:snapToGrid w:val="0"/>
          <w:color w:val="000000"/>
          <w:kern w:val="0"/>
          <w:sz w:val="32"/>
          <w:szCs w:val="32"/>
        </w:rPr>
        <w:t>鼓励文旅企业争创国家级、省级品牌</w:t>
      </w:r>
      <w:r>
        <w:rPr>
          <w:rFonts w:hint="eastAsia" w:ascii="仿宋_GB2312" w:eastAsia="仿宋_GB2312"/>
          <w:snapToGrid w:val="0"/>
          <w:color w:val="000000"/>
          <w:kern w:val="0"/>
          <w:sz w:val="32"/>
          <w:szCs w:val="32"/>
          <w:lang w:eastAsia="zh-CN"/>
        </w:rPr>
        <w:t>，</w:t>
      </w:r>
      <w:r>
        <w:rPr>
          <w:rFonts w:hint="eastAsia" w:ascii="仿宋_GB2312" w:eastAsia="仿宋_GB2312"/>
          <w:snapToGrid w:val="0"/>
          <w:color w:val="000000"/>
          <w:kern w:val="0"/>
          <w:sz w:val="32"/>
          <w:szCs w:val="32"/>
          <w:lang w:val="en-US" w:eastAsia="zh-CN"/>
        </w:rPr>
        <w:t>加快</w:t>
      </w:r>
      <w:r>
        <w:rPr>
          <w:rFonts w:hint="eastAsia" w:ascii="仿宋_GB2312" w:eastAsia="仿宋_GB2312"/>
          <w:snapToGrid w:val="0"/>
          <w:color w:val="000000"/>
          <w:kern w:val="0"/>
          <w:sz w:val="32"/>
          <w:szCs w:val="32"/>
        </w:rPr>
        <w:t>数字化、智慧化转型</w:t>
      </w:r>
      <w:r>
        <w:rPr>
          <w:rFonts w:hint="eastAsia" w:ascii="仿宋_GB2312" w:eastAsia="仿宋_GB2312"/>
          <w:snapToGrid w:val="0"/>
          <w:color w:val="000000"/>
          <w:kern w:val="0"/>
          <w:sz w:val="32"/>
          <w:szCs w:val="32"/>
          <w:lang w:eastAsia="zh-CN"/>
        </w:rPr>
        <w:t>。</w:t>
      </w:r>
      <w:r>
        <w:rPr>
          <w:rFonts w:hint="eastAsia" w:ascii="仿宋_GB2312" w:eastAsia="仿宋_GB2312"/>
          <w:snapToGrid w:val="0"/>
          <w:color w:val="000000"/>
          <w:kern w:val="0"/>
          <w:sz w:val="32"/>
          <w:szCs w:val="32"/>
          <w:lang w:val="en-US" w:eastAsia="zh-CN"/>
        </w:rPr>
        <w:t>对</w:t>
      </w:r>
      <w:r>
        <w:rPr>
          <w:rFonts w:hint="eastAsia" w:ascii="仿宋_GB2312" w:eastAsia="仿宋_GB2312"/>
          <w:snapToGrid w:val="0"/>
          <w:color w:val="000000"/>
          <w:kern w:val="0"/>
          <w:sz w:val="32"/>
          <w:szCs w:val="32"/>
        </w:rPr>
        <w:t>首次获评国家5A</w:t>
      </w:r>
      <w:r>
        <w:rPr>
          <w:rFonts w:hint="eastAsia" w:ascii="仿宋_GB2312" w:eastAsia="仿宋_GB2312"/>
          <w:snapToGrid w:val="0"/>
          <w:color w:val="000000"/>
          <w:kern w:val="0"/>
          <w:sz w:val="32"/>
          <w:szCs w:val="32"/>
          <w:lang w:val="en-US" w:eastAsia="zh-CN"/>
        </w:rPr>
        <w:t>和</w:t>
      </w:r>
      <w:r>
        <w:rPr>
          <w:rFonts w:hint="eastAsia" w:ascii="仿宋_GB2312" w:eastAsia="仿宋_GB2312"/>
          <w:snapToGrid w:val="0"/>
          <w:color w:val="000000"/>
          <w:kern w:val="0"/>
          <w:sz w:val="32"/>
          <w:szCs w:val="32"/>
        </w:rPr>
        <w:t>4A级旅游景区</w:t>
      </w:r>
      <w:r>
        <w:rPr>
          <w:rFonts w:hint="eastAsia" w:ascii="仿宋_GB2312" w:eastAsia="仿宋_GB2312"/>
          <w:snapToGrid w:val="0"/>
          <w:color w:val="000000"/>
          <w:kern w:val="0"/>
          <w:sz w:val="32"/>
          <w:szCs w:val="32"/>
          <w:lang w:eastAsia="zh-CN"/>
        </w:rPr>
        <w:t>、</w:t>
      </w:r>
      <w:r>
        <w:rPr>
          <w:rFonts w:hint="eastAsia" w:ascii="仿宋_GB2312" w:eastAsia="仿宋_GB2312"/>
          <w:snapToGrid w:val="0"/>
          <w:color w:val="000000"/>
          <w:kern w:val="0"/>
          <w:sz w:val="32"/>
          <w:szCs w:val="32"/>
        </w:rPr>
        <w:t>五钻</w:t>
      </w:r>
      <w:r>
        <w:rPr>
          <w:rFonts w:hint="eastAsia" w:ascii="仿宋_GB2312" w:eastAsia="仿宋_GB2312"/>
          <w:snapToGrid w:val="0"/>
          <w:color w:val="000000"/>
          <w:kern w:val="0"/>
          <w:sz w:val="32"/>
          <w:szCs w:val="32"/>
          <w:lang w:val="en-US" w:eastAsia="zh-CN"/>
        </w:rPr>
        <w:t>和</w:t>
      </w:r>
      <w:r>
        <w:rPr>
          <w:rFonts w:hint="eastAsia" w:ascii="仿宋_GB2312" w:eastAsia="仿宋_GB2312"/>
          <w:snapToGrid w:val="0"/>
          <w:color w:val="000000"/>
          <w:kern w:val="0"/>
          <w:sz w:val="32"/>
          <w:szCs w:val="32"/>
        </w:rPr>
        <w:t>四钻级智慧景区</w:t>
      </w:r>
      <w:r>
        <w:rPr>
          <w:rFonts w:hint="eastAsia" w:ascii="仿宋_GB2312" w:eastAsia="仿宋_GB2312"/>
          <w:snapToGrid w:val="0"/>
          <w:color w:val="000000"/>
          <w:kern w:val="0"/>
          <w:sz w:val="32"/>
          <w:szCs w:val="32"/>
          <w:lang w:val="en-US" w:eastAsia="zh-CN"/>
        </w:rPr>
        <w:t>的</w:t>
      </w:r>
      <w:r>
        <w:rPr>
          <w:rFonts w:hint="eastAsia" w:ascii="仿宋_GB2312" w:eastAsia="仿宋_GB2312"/>
          <w:snapToGrid w:val="0"/>
          <w:color w:val="000000"/>
          <w:kern w:val="0"/>
          <w:sz w:val="32"/>
          <w:szCs w:val="32"/>
        </w:rPr>
        <w:t>非政府保障运营的景区</w:t>
      </w:r>
      <w:r>
        <w:rPr>
          <w:rFonts w:hint="eastAsia" w:ascii="仿宋_GB2312" w:eastAsia="仿宋_GB2312"/>
          <w:snapToGrid w:val="0"/>
          <w:color w:val="000000"/>
          <w:kern w:val="0"/>
          <w:sz w:val="32"/>
          <w:szCs w:val="32"/>
          <w:lang w:eastAsia="zh-CN"/>
        </w:rPr>
        <w:t>，</w:t>
      </w:r>
      <w:r>
        <w:rPr>
          <w:rFonts w:hint="eastAsia" w:ascii="仿宋_GB2312" w:eastAsia="仿宋_GB2312" w:cs="Times New Roman"/>
          <w:snapToGrid w:val="0"/>
          <w:color w:val="000000"/>
          <w:kern w:val="0"/>
          <w:sz w:val="32"/>
          <w:szCs w:val="32"/>
          <w:lang w:val="en-US" w:eastAsia="zh-CN"/>
        </w:rPr>
        <w:t>给予相应奖励</w:t>
      </w:r>
      <w:r>
        <w:rPr>
          <w:rFonts w:hint="eastAsia" w:ascii="仿宋_GB2312" w:hAnsi="仿宋_GB2312" w:eastAsia="仿宋_GB2312" w:cs="仿宋_GB2312"/>
          <w:color w:val="000000"/>
          <w:sz w:val="32"/>
          <w:szCs w:val="32"/>
          <w:lang w:val="en-US" w:eastAsia="zh-CN"/>
        </w:rPr>
        <w:t>。</w:t>
      </w:r>
    </w:p>
    <w:p w14:paraId="51629A7B">
      <w:pPr>
        <w:adjustRightInd w:val="0"/>
        <w:snapToGrid w:val="0"/>
        <w:spacing w:line="580" w:lineRule="exact"/>
        <w:ind w:firstLine="640" w:firstLineChars="200"/>
        <w:rPr>
          <w:rFonts w:hint="eastAsia" w:ascii="黑体" w:hAnsi="黑体" w:eastAsia="黑体"/>
          <w:snapToGrid w:val="0"/>
          <w:color w:val="000000"/>
          <w:kern w:val="0"/>
          <w:sz w:val="32"/>
          <w:szCs w:val="32"/>
        </w:rPr>
      </w:pPr>
      <w:r>
        <w:rPr>
          <w:rFonts w:hint="eastAsia" w:ascii="黑体" w:hAnsi="黑体" w:eastAsia="黑体"/>
          <w:snapToGrid w:val="0"/>
          <w:color w:val="000000"/>
          <w:kern w:val="0"/>
          <w:sz w:val="32"/>
          <w:szCs w:val="32"/>
        </w:rPr>
        <w:t>五、拓展优质宣传营销</w:t>
      </w:r>
    </w:p>
    <w:p w14:paraId="3D559276">
      <w:pPr>
        <w:adjustRightInd w:val="0"/>
        <w:snapToGrid w:val="0"/>
        <w:spacing w:line="580" w:lineRule="exact"/>
        <w:ind w:firstLine="640" w:firstLineChars="200"/>
        <w:rPr>
          <w:rFonts w:hint="eastAsia" w:ascii="仿宋_GB2312" w:eastAsia="仿宋_GB2312"/>
          <w:snapToGrid w:val="0"/>
          <w:color w:val="000000"/>
          <w:kern w:val="0"/>
          <w:sz w:val="32"/>
          <w:szCs w:val="32"/>
        </w:rPr>
      </w:pPr>
      <w:r>
        <w:rPr>
          <w:rFonts w:hint="eastAsia" w:ascii="仿宋_GB2312" w:eastAsia="仿宋_GB2312"/>
          <w:snapToGrid w:val="0"/>
          <w:color w:val="000000"/>
          <w:kern w:val="0"/>
          <w:sz w:val="32"/>
          <w:szCs w:val="32"/>
        </w:rPr>
        <w:t>支持引进高端策划力量，围绕重要时间节点、依托重大文旅活动，策划厦门城市品牌宣传营销方案，对评选出的优秀营销方案予以奖励。支持OTA（在线旅游电商）平台上厦门文旅品牌旗舰店开展有影响力的直播带货、种草推广。建立厦门文旅自媒体联盟，充实本地文旅推荐官队伍。打造文创产业链，将优秀厦门制造产品，纳入“在厦有礼”特色文旅优品IP产品清单。支持经营主体开展入境旅游宣传，对经营主体赴境外开展旅游宣传推介活动、邀请境外机构来厦进行旅游考察踩线等，经提前申报核准的，给予相应奖励。</w:t>
      </w:r>
    </w:p>
    <w:p w14:paraId="5877A543">
      <w:pPr>
        <w:adjustRightInd w:val="0"/>
        <w:snapToGrid w:val="0"/>
        <w:spacing w:line="580" w:lineRule="exact"/>
        <w:ind w:firstLine="640" w:firstLineChars="200"/>
        <w:rPr>
          <w:rFonts w:hint="eastAsia" w:ascii="黑体" w:hAnsi="黑体" w:eastAsia="黑体"/>
          <w:snapToGrid w:val="0"/>
          <w:color w:val="000000"/>
          <w:kern w:val="0"/>
          <w:sz w:val="32"/>
          <w:szCs w:val="32"/>
        </w:rPr>
      </w:pPr>
      <w:r>
        <w:rPr>
          <w:rFonts w:hint="eastAsia" w:ascii="黑体" w:hAnsi="黑体" w:eastAsia="黑体"/>
          <w:snapToGrid w:val="0"/>
          <w:color w:val="000000"/>
          <w:kern w:val="0"/>
          <w:sz w:val="32"/>
          <w:szCs w:val="32"/>
        </w:rPr>
        <w:t>六、创新财政扶持方式</w:t>
      </w:r>
    </w:p>
    <w:p w14:paraId="6BA50E86">
      <w:pPr>
        <w:adjustRightInd w:val="0"/>
        <w:snapToGrid w:val="0"/>
        <w:spacing w:line="580" w:lineRule="exact"/>
        <w:ind w:firstLine="640" w:firstLineChars="200"/>
        <w:rPr>
          <w:rFonts w:hint="eastAsia" w:ascii="仿宋_GB2312" w:eastAsia="仿宋_GB2312"/>
          <w:snapToGrid w:val="0"/>
          <w:color w:val="000000"/>
          <w:kern w:val="0"/>
          <w:sz w:val="32"/>
          <w:szCs w:val="32"/>
          <w:lang w:eastAsia="zh-CN"/>
        </w:rPr>
      </w:pPr>
      <w:r>
        <w:rPr>
          <w:rFonts w:hint="eastAsia" w:ascii="仿宋_GB2312" w:eastAsia="仿宋_GB2312"/>
          <w:snapToGrid w:val="0"/>
          <w:color w:val="000000"/>
          <w:kern w:val="0"/>
          <w:sz w:val="32"/>
          <w:szCs w:val="32"/>
        </w:rPr>
        <w:t>多渠道统筹财政资金，通过竞争性分配方式支持各区、各经营主体推动产业升级、引进重点项目、拓展宣传营销。文旅企业新增银行贷款金额达到200万元及以上的，按实际发生的利息给予补贴</w:t>
      </w:r>
      <w:r>
        <w:rPr>
          <w:rFonts w:hint="eastAsia" w:ascii="仿宋_GB2312" w:eastAsia="仿宋_GB2312"/>
          <w:snapToGrid w:val="0"/>
          <w:color w:val="000000"/>
          <w:kern w:val="0"/>
          <w:sz w:val="32"/>
          <w:szCs w:val="32"/>
          <w:lang w:eastAsia="zh-CN"/>
        </w:rPr>
        <w:t>。</w:t>
      </w:r>
    </w:p>
    <w:p w14:paraId="46918249">
      <w:pPr>
        <w:adjustRightInd w:val="0"/>
        <w:snapToGrid w:val="0"/>
        <w:spacing w:line="580" w:lineRule="exact"/>
        <w:ind w:firstLine="640" w:firstLineChars="200"/>
        <w:rPr>
          <w:rFonts w:hint="eastAsia" w:ascii="仿宋_GB2312" w:eastAsia="仿宋_GB2312"/>
          <w:snapToGrid w:val="0"/>
          <w:color w:val="000000"/>
          <w:kern w:val="0"/>
          <w:sz w:val="32"/>
          <w:szCs w:val="32"/>
        </w:rPr>
      </w:pPr>
      <w:r>
        <w:rPr>
          <w:rFonts w:hint="eastAsia" w:ascii="仿宋_GB2312" w:eastAsia="仿宋_GB2312"/>
          <w:snapToGrid w:val="0"/>
          <w:color w:val="000000"/>
          <w:kern w:val="0"/>
          <w:sz w:val="32"/>
          <w:szCs w:val="32"/>
        </w:rPr>
        <w:t>为引导文旅行业经营主体守法依规经营、维护良好信用，有以下情形之一的不得享受本政策相关权益：</w:t>
      </w:r>
    </w:p>
    <w:p w14:paraId="149BD008">
      <w:pPr>
        <w:adjustRightInd w:val="0"/>
        <w:snapToGrid w:val="0"/>
        <w:spacing w:line="580" w:lineRule="exact"/>
        <w:ind w:firstLine="640" w:firstLineChars="200"/>
        <w:rPr>
          <w:rFonts w:hint="eastAsia" w:ascii="仿宋_GB2312" w:eastAsia="仿宋_GB2312"/>
          <w:snapToGrid w:val="0"/>
          <w:color w:val="000000"/>
          <w:kern w:val="0"/>
          <w:sz w:val="32"/>
          <w:szCs w:val="32"/>
        </w:rPr>
      </w:pPr>
      <w:r>
        <w:rPr>
          <w:rFonts w:hint="eastAsia" w:ascii="仿宋_GB2312" w:eastAsia="仿宋_GB2312"/>
          <w:snapToGrid w:val="0"/>
          <w:color w:val="000000"/>
          <w:kern w:val="0"/>
          <w:sz w:val="32"/>
          <w:szCs w:val="32"/>
        </w:rPr>
        <w:t>（一）依法依规被列入严重失信主体名单的；</w:t>
      </w:r>
    </w:p>
    <w:p w14:paraId="2CEEA41C">
      <w:pPr>
        <w:adjustRightInd w:val="0"/>
        <w:snapToGrid w:val="0"/>
        <w:spacing w:line="580" w:lineRule="exact"/>
        <w:ind w:firstLine="640" w:firstLineChars="200"/>
        <w:rPr>
          <w:rFonts w:hint="eastAsia" w:ascii="仿宋_GB2312" w:eastAsia="仿宋_GB2312"/>
          <w:snapToGrid w:val="0"/>
          <w:color w:val="000000"/>
          <w:kern w:val="0"/>
          <w:sz w:val="32"/>
          <w:szCs w:val="32"/>
        </w:rPr>
      </w:pPr>
      <w:r>
        <w:rPr>
          <w:rFonts w:hint="eastAsia" w:ascii="仿宋_GB2312" w:eastAsia="仿宋_GB2312"/>
          <w:snapToGrid w:val="0"/>
          <w:color w:val="000000"/>
          <w:kern w:val="0"/>
          <w:sz w:val="32"/>
          <w:szCs w:val="32"/>
        </w:rPr>
        <w:t>（二）奖补政策对应当年度受到文化和旅游部门行政处罚的（警告、通报批评除外）；</w:t>
      </w:r>
    </w:p>
    <w:p w14:paraId="0D8F1F8C">
      <w:pPr>
        <w:adjustRightInd w:val="0"/>
        <w:snapToGrid w:val="0"/>
        <w:spacing w:line="580" w:lineRule="exact"/>
        <w:ind w:firstLine="640" w:firstLineChars="200"/>
        <w:rPr>
          <w:rFonts w:hint="eastAsia" w:ascii="仿宋_GB2312" w:eastAsia="仿宋_GB2312"/>
          <w:snapToGrid w:val="0"/>
          <w:color w:val="000000"/>
          <w:kern w:val="0"/>
          <w:sz w:val="32"/>
          <w:szCs w:val="32"/>
        </w:rPr>
      </w:pPr>
      <w:r>
        <w:rPr>
          <w:rFonts w:hint="eastAsia" w:ascii="仿宋_GB2312" w:eastAsia="仿宋_GB2312"/>
          <w:snapToGrid w:val="0"/>
          <w:color w:val="000000"/>
          <w:kern w:val="0"/>
          <w:sz w:val="32"/>
          <w:szCs w:val="32"/>
        </w:rPr>
        <w:t>（三）其他依法依规被认定不适宜奖补的情形。</w:t>
      </w:r>
    </w:p>
    <w:p w14:paraId="30283EB4">
      <w:pPr>
        <w:adjustRightInd w:val="0"/>
        <w:snapToGrid w:val="0"/>
        <w:spacing w:line="580" w:lineRule="exact"/>
        <w:ind w:firstLine="640" w:firstLineChars="200"/>
        <w:rPr>
          <w:rFonts w:hint="eastAsia" w:ascii="仿宋_GB2312" w:eastAsia="仿宋_GB2312"/>
          <w:snapToGrid w:val="0"/>
          <w:color w:val="000000"/>
          <w:kern w:val="0"/>
          <w:sz w:val="32"/>
          <w:szCs w:val="32"/>
        </w:rPr>
      </w:pPr>
      <w:r>
        <w:rPr>
          <w:rFonts w:hint="eastAsia" w:ascii="仿宋_GB2312" w:eastAsia="仿宋_GB2312"/>
          <w:snapToGrid w:val="0"/>
          <w:color w:val="000000"/>
          <w:kern w:val="0"/>
          <w:sz w:val="32"/>
          <w:szCs w:val="32"/>
        </w:rPr>
        <w:t>本通知自2025年 月 日起施行，有效期5年</w:t>
      </w:r>
      <w:r>
        <w:rPr>
          <w:rFonts w:hint="eastAsia" w:ascii="仿宋_GB2312" w:eastAsia="仿宋_GB2312"/>
          <w:snapToGrid w:val="0"/>
          <w:color w:val="000000"/>
          <w:kern w:val="0"/>
          <w:sz w:val="32"/>
          <w:szCs w:val="32"/>
          <w:lang w:eastAsia="zh-CN"/>
        </w:rPr>
        <w:t>，</w:t>
      </w:r>
      <w:r>
        <w:rPr>
          <w:rFonts w:hint="default" w:ascii="仿宋_GB2312" w:eastAsia="仿宋_GB2312"/>
          <w:snapToGrid w:val="0"/>
          <w:color w:val="000000"/>
          <w:kern w:val="0"/>
          <w:sz w:val="32"/>
          <w:szCs w:val="32"/>
        </w:rPr>
        <w:t>具体实施细则另行制定</w:t>
      </w:r>
      <w:r>
        <w:rPr>
          <w:rFonts w:hint="eastAsia" w:ascii="仿宋_GB2312" w:eastAsia="仿宋_GB2312"/>
          <w:snapToGrid w:val="0"/>
          <w:color w:val="000000"/>
          <w:kern w:val="0"/>
          <w:sz w:val="32"/>
          <w:szCs w:val="32"/>
        </w:rPr>
        <w:t>。本通知如与国家、省、市、区出台的其他政策同类的，企业可择优但不重复享受，法律法规和相关政策另有规定的除外。</w:t>
      </w:r>
    </w:p>
    <w:p w14:paraId="08735AED">
      <w:pPr>
        <w:adjustRightInd w:val="0"/>
        <w:snapToGrid w:val="0"/>
        <w:spacing w:line="580" w:lineRule="exact"/>
        <w:ind w:firstLine="640" w:firstLineChars="200"/>
        <w:rPr>
          <w:rFonts w:hint="eastAsia" w:ascii="仿宋_GB2312" w:eastAsia="仿宋_GB2312"/>
          <w:snapToGrid w:val="0"/>
          <w:color w:val="000000"/>
          <w:kern w:val="0"/>
          <w:sz w:val="32"/>
          <w:szCs w:val="32"/>
        </w:rPr>
      </w:pPr>
      <w:r>
        <w:rPr>
          <w:rFonts w:hint="eastAsia" w:ascii="仿宋_GB2312" w:eastAsia="仿宋_GB2312"/>
          <w:snapToGrid w:val="0"/>
          <w:color w:val="000000"/>
          <w:kern w:val="0"/>
          <w:sz w:val="32"/>
          <w:szCs w:val="32"/>
        </w:rPr>
        <w:t xml:space="preserve"> </w:t>
      </w:r>
    </w:p>
    <w:p w14:paraId="26F74D77">
      <w:pPr>
        <w:adjustRightInd w:val="0"/>
        <w:snapToGrid w:val="0"/>
        <w:spacing w:line="580" w:lineRule="exact"/>
        <w:ind w:firstLine="640" w:firstLineChars="200"/>
        <w:rPr>
          <w:rFonts w:hint="eastAsia" w:ascii="仿宋_GB2312" w:eastAsia="仿宋_GB2312"/>
          <w:snapToGrid w:val="0"/>
          <w:color w:val="000000"/>
          <w:kern w:val="0"/>
          <w:sz w:val="32"/>
          <w:szCs w:val="32"/>
        </w:rPr>
      </w:pPr>
    </w:p>
    <w:p w14:paraId="0C10974C">
      <w:pPr>
        <w:adjustRightInd w:val="0"/>
        <w:snapToGrid w:val="0"/>
        <w:spacing w:line="580" w:lineRule="exact"/>
        <w:ind w:firstLine="640" w:firstLineChars="200"/>
        <w:rPr>
          <w:rFonts w:hint="eastAsia" w:ascii="仿宋_GB2312" w:eastAsia="仿宋_GB2312"/>
          <w:snapToGrid w:val="0"/>
          <w:color w:val="000000"/>
          <w:kern w:val="0"/>
          <w:sz w:val="32"/>
          <w:szCs w:val="32"/>
        </w:rPr>
      </w:pPr>
      <w:r>
        <w:rPr>
          <w:rFonts w:hint="eastAsia" w:ascii="仿宋_GB2312" w:eastAsia="仿宋_GB2312"/>
          <w:snapToGrid w:val="0"/>
          <w:color w:val="000000"/>
          <w:kern w:val="0"/>
          <w:sz w:val="32"/>
          <w:szCs w:val="32"/>
        </w:rPr>
        <w:t xml:space="preserve">厦门市文化和旅游局             厦门市财政局 </w:t>
      </w:r>
    </w:p>
    <w:p w14:paraId="2271841C">
      <w:pPr>
        <w:adjustRightInd w:val="0"/>
        <w:snapToGrid w:val="0"/>
        <w:spacing w:line="580" w:lineRule="exact"/>
        <w:ind w:firstLine="640" w:firstLineChars="200"/>
        <w:rPr>
          <w:rFonts w:ascii="仿宋_GB2312" w:eastAsia="仿宋_GB2312"/>
          <w:snapToGrid w:val="0"/>
          <w:color w:val="000000"/>
          <w:kern w:val="0"/>
          <w:sz w:val="32"/>
          <w:szCs w:val="32"/>
        </w:rPr>
      </w:pPr>
      <w:r>
        <w:rPr>
          <w:rFonts w:hint="eastAsia" w:ascii="仿宋_GB2312" w:eastAsia="仿宋_GB2312"/>
          <w:snapToGrid w:val="0"/>
          <w:color w:val="000000"/>
          <w:kern w:val="0"/>
          <w:sz w:val="32"/>
          <w:szCs w:val="32"/>
        </w:rPr>
        <w:t xml:space="preserve">                               2025年  月  日</w:t>
      </w:r>
    </w:p>
    <w:p w14:paraId="7DDDF66E">
      <w:bookmarkStart w:id="0" w:name="_GoBack"/>
      <w:bookmarkEnd w:id="0"/>
    </w:p>
    <w:sectPr>
      <w:footerReference r:id="rId3" w:type="default"/>
      <w:pgSz w:w="11906" w:h="16838"/>
      <w:pgMar w:top="1440" w:right="1746" w:bottom="1440"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3CAF5">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1339496">
                          <w:pPr>
                            <w:pStyle w:val="2"/>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31339496">
                    <w:pPr>
                      <w:pStyle w:val="2"/>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82F"/>
    <w:rsid w:val="000809C4"/>
    <w:rsid w:val="00287A29"/>
    <w:rsid w:val="003A7670"/>
    <w:rsid w:val="00575C71"/>
    <w:rsid w:val="00925F34"/>
    <w:rsid w:val="009D5225"/>
    <w:rsid w:val="00A903B8"/>
    <w:rsid w:val="00AD4825"/>
    <w:rsid w:val="00C6782F"/>
    <w:rsid w:val="00CE7169"/>
    <w:rsid w:val="00F77066"/>
    <w:rsid w:val="015E6E89"/>
    <w:rsid w:val="03C066BE"/>
    <w:rsid w:val="044B118A"/>
    <w:rsid w:val="05E41CF9"/>
    <w:rsid w:val="061E4834"/>
    <w:rsid w:val="065F7326"/>
    <w:rsid w:val="06744454"/>
    <w:rsid w:val="070E6735"/>
    <w:rsid w:val="0808579C"/>
    <w:rsid w:val="08E52915"/>
    <w:rsid w:val="0B3A768A"/>
    <w:rsid w:val="0B8D0492"/>
    <w:rsid w:val="0C8D4EE1"/>
    <w:rsid w:val="0E770FA4"/>
    <w:rsid w:val="10C804BF"/>
    <w:rsid w:val="13786859"/>
    <w:rsid w:val="137A1BFD"/>
    <w:rsid w:val="1609105D"/>
    <w:rsid w:val="16315EBE"/>
    <w:rsid w:val="16451867"/>
    <w:rsid w:val="17ED7253"/>
    <w:rsid w:val="19F8090C"/>
    <w:rsid w:val="1ECC2C27"/>
    <w:rsid w:val="1F5946DE"/>
    <w:rsid w:val="214D253D"/>
    <w:rsid w:val="215F7D83"/>
    <w:rsid w:val="219A0DBB"/>
    <w:rsid w:val="22342FBD"/>
    <w:rsid w:val="23BC770E"/>
    <w:rsid w:val="23BF3F7D"/>
    <w:rsid w:val="24174945"/>
    <w:rsid w:val="24AF2D0D"/>
    <w:rsid w:val="252E63EA"/>
    <w:rsid w:val="265E2CFF"/>
    <w:rsid w:val="28A06E90"/>
    <w:rsid w:val="294218BC"/>
    <w:rsid w:val="294E7134"/>
    <w:rsid w:val="2E400F68"/>
    <w:rsid w:val="2ED2428A"/>
    <w:rsid w:val="2F557E43"/>
    <w:rsid w:val="311C7A3E"/>
    <w:rsid w:val="31940550"/>
    <w:rsid w:val="324A70B9"/>
    <w:rsid w:val="338A0ACE"/>
    <w:rsid w:val="34945201"/>
    <w:rsid w:val="36391785"/>
    <w:rsid w:val="374868B1"/>
    <w:rsid w:val="37F50200"/>
    <w:rsid w:val="39146E4F"/>
    <w:rsid w:val="39EE4489"/>
    <w:rsid w:val="39F96B6F"/>
    <w:rsid w:val="3B9F6891"/>
    <w:rsid w:val="3D1912D6"/>
    <w:rsid w:val="3DDC4A35"/>
    <w:rsid w:val="3FFB1571"/>
    <w:rsid w:val="400B44DC"/>
    <w:rsid w:val="42335609"/>
    <w:rsid w:val="43417FEF"/>
    <w:rsid w:val="436B5EE7"/>
    <w:rsid w:val="451C3B85"/>
    <w:rsid w:val="47697F04"/>
    <w:rsid w:val="495E1848"/>
    <w:rsid w:val="4B3269F5"/>
    <w:rsid w:val="4B717404"/>
    <w:rsid w:val="4C143394"/>
    <w:rsid w:val="4D917B65"/>
    <w:rsid w:val="4EA46556"/>
    <w:rsid w:val="53716086"/>
    <w:rsid w:val="537E474F"/>
    <w:rsid w:val="54607B8A"/>
    <w:rsid w:val="54FA5636"/>
    <w:rsid w:val="551E6613"/>
    <w:rsid w:val="55B352A1"/>
    <w:rsid w:val="56286BA4"/>
    <w:rsid w:val="56665E99"/>
    <w:rsid w:val="56FB64A9"/>
    <w:rsid w:val="57234DD3"/>
    <w:rsid w:val="57D06EB9"/>
    <w:rsid w:val="580E5158"/>
    <w:rsid w:val="584119B5"/>
    <w:rsid w:val="59681B3C"/>
    <w:rsid w:val="5A0F44CE"/>
    <w:rsid w:val="5C533A99"/>
    <w:rsid w:val="5CC82367"/>
    <w:rsid w:val="5D620676"/>
    <w:rsid w:val="61026B35"/>
    <w:rsid w:val="61113507"/>
    <w:rsid w:val="63FA46DB"/>
    <w:rsid w:val="64E262CE"/>
    <w:rsid w:val="6534245C"/>
    <w:rsid w:val="65A75052"/>
    <w:rsid w:val="65B52222"/>
    <w:rsid w:val="669B4700"/>
    <w:rsid w:val="669F6AE0"/>
    <w:rsid w:val="67D27347"/>
    <w:rsid w:val="6A73309A"/>
    <w:rsid w:val="6B5E41D4"/>
    <w:rsid w:val="6D1D7762"/>
    <w:rsid w:val="6E93207B"/>
    <w:rsid w:val="6ECB678A"/>
    <w:rsid w:val="6EFBA846"/>
    <w:rsid w:val="6FF6490F"/>
    <w:rsid w:val="7069051E"/>
    <w:rsid w:val="70C7644F"/>
    <w:rsid w:val="70F47AA5"/>
    <w:rsid w:val="72183A5C"/>
    <w:rsid w:val="751C1388"/>
    <w:rsid w:val="75C254D2"/>
    <w:rsid w:val="76DD24AF"/>
    <w:rsid w:val="77C43611"/>
    <w:rsid w:val="786246D0"/>
    <w:rsid w:val="78B70AED"/>
    <w:rsid w:val="79074D3E"/>
    <w:rsid w:val="7CC1576F"/>
    <w:rsid w:val="7E27235D"/>
    <w:rsid w:val="7F32EF48"/>
    <w:rsid w:val="7F7DD7FB"/>
    <w:rsid w:val="B4ED9BAA"/>
    <w:rsid w:val="BF4E7515"/>
    <w:rsid w:val="EEED29D4"/>
    <w:rsid w:val="FBB7869F"/>
    <w:rsid w:val="FF2FF232"/>
    <w:rsid w:val="FFFE9C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Strong"/>
    <w:basedOn w:val="5"/>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1400</Words>
  <Characters>1449</Characters>
  <Lines>10</Lines>
  <Paragraphs>3</Paragraphs>
  <TotalTime>0</TotalTime>
  <ScaleCrop>false</ScaleCrop>
  <LinksUpToDate>false</LinksUpToDate>
  <CharactersWithSpaces>1497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2024-05-06T17:21:00Z</dcterms:created>
  <dc:creator>User</dc:creator>
  <cp:lastModifiedBy>合金额尔德尼</cp:lastModifiedBy>
  <cp:lastPrinted>2024-05-07T09:51:00Z</cp:lastPrinted>
  <dcterms:modified xsi:type="dcterms:W3CDTF">2025-01-22T06:50:54Z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5A0F124BF2B7758ADF2D0667A322EBE8</vt:lpwstr>
  </property>
  <property fmtid="{D5CDD505-2E9C-101B-9397-08002B2CF9AE}" pid="4" name="KSOTemplateDocerSaveRecord">
    <vt:lpwstr>eyJoZGlkIjoiOGI2YjljNGY3NDIzNmU3NTZlZTk2YjI1NjVlNzhmYWMiLCJ1c2VySWQiOiIzODgwNjAwNjMifQ==</vt:lpwstr>
  </property>
</Properties>
</file>