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操作指南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一、访问厦门市智慧文旅一体化平台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在电脑浏览器输入地址：</w:t>
      </w:r>
      <w:r>
        <w:fldChar w:fldCharType="begin"/>
      </w:r>
      <w:r>
        <w:instrText xml:space="preserve"> HYPERLINK "https://www.xmsmarttravel.com/"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https://www.xmsmarttravel.com/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二、访问应用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1240155</wp:posOffset>
            </wp:positionV>
            <wp:extent cx="5693410" cy="3639820"/>
            <wp:effectExtent l="0" t="0" r="2540" b="0"/>
            <wp:wrapTopAndBottom/>
            <wp:docPr id="10" name="图片 10" descr="H:\智慧文旅防沉迷系统\进入应用门户界面 简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智慧文旅防沉迷系统\进入应用门户界面 简.pn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如下图所示，访问文旅应用中的“申请接入网络游戏防沉迷实名认证系统”，登录状态下将自动跳转至对应应用页面，未登录状态下跳转到登录页面。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三、登录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业务仅限企业账号使用，所以需要用户使用企业账号登录。点击“企业登录”，使用企业管理员手机号加密码登录、手机动态码登录，或i厦门登录均可（选择“法人账号”登录），登录成功后会自动跳转回应用页面。</w:t>
      </w:r>
    </w:p>
    <w:p>
      <w:pPr>
        <w:spacing w:line="540" w:lineRule="exact"/>
        <w:ind w:firstLine="630" w:firstLineChars="300"/>
        <w:jc w:val="left"/>
        <w:rPr>
          <w:rFonts w:ascii="黑体" w:hAnsi="黑体" w:eastAsia="黑体" w:cs="黑体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64135</wp:posOffset>
            </wp:positionV>
            <wp:extent cx="5611495" cy="3816985"/>
            <wp:effectExtent l="0" t="0" r="8255" b="0"/>
            <wp:wrapTopAndBottom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四、发起申请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点击页面右上角新建按钮，即可进入新建页面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left"/>
      </w:pPr>
      <w:r>
        <w:drawing>
          <wp:inline distT="0" distB="0" distL="114300" distR="114300">
            <wp:extent cx="5720080" cy="2999105"/>
            <wp:effectExtent l="19050" t="0" r="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8513" cy="300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598160" cy="2950210"/>
            <wp:effectExtent l="0" t="0" r="2540" b="2540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29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如上图所示，页面为两部分，左部为快捷菜单，可快速定位至对应区域，中间部分为详细信息填写及附件上传。内容录入后点击右上角“提交”按钮完成提交。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五、申请结果查询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申请被退回后，申请项目的“当前处理环节”显示状态“请补充”。同时，会在“待办事项”收到通知，注明需补充的材料。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-3175</wp:posOffset>
            </wp:positionH>
            <wp:positionV relativeFrom="page">
              <wp:posOffset>7919720</wp:posOffset>
            </wp:positionV>
            <wp:extent cx="5652770" cy="1586865"/>
            <wp:effectExtent l="0" t="0" r="5080" b="13335"/>
            <wp:wrapTopAndBottom/>
            <wp:docPr id="9" name="图片 9" descr="C:\Users\Administrator\Documents\WeChat Files\zhihong3913\FileStorage\Temp\34b2491002a324b60314deb173db11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WeChat Files\zhihong3913\FileStorage\Temp\34b2491002a324b60314deb173db113.png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559" b="38734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70528" behindDoc="1" locked="0" layoutInCell="1" allowOverlap="0">
            <wp:simplePos x="0" y="0"/>
            <wp:positionH relativeFrom="column">
              <wp:posOffset>3810</wp:posOffset>
            </wp:positionH>
            <wp:positionV relativeFrom="page">
              <wp:posOffset>6177280</wp:posOffset>
            </wp:positionV>
            <wp:extent cx="5685155" cy="1659890"/>
            <wp:effectExtent l="0" t="0" r="10795" b="0"/>
            <wp:wrapTight wrapText="bothSides">
              <wp:wrapPolygon>
                <wp:start x="0" y="0"/>
                <wp:lineTo x="0" y="21319"/>
                <wp:lineTo x="21496" y="21319"/>
                <wp:lineTo x="21496" y="0"/>
                <wp:lineTo x="0" y="0"/>
              </wp:wrapPolygon>
            </wp:wrapTight>
            <wp:docPr id="11" name="图片 11" descr="H:\智慧文旅防沉迷系统\1111222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:\智慧文旅防沉迷系统\11112222.png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r="10564" b="-343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申请审核通过后，会在“待阅事项”收到通知。同时，申请项目的“当前处理环节”显示状态“已通过”。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1999615</wp:posOffset>
            </wp:positionV>
            <wp:extent cx="5718810" cy="1612900"/>
            <wp:effectExtent l="0" t="0" r="0" b="6350"/>
            <wp:wrapTopAndBottom/>
            <wp:docPr id="2" name="图片 2" descr="H:\智慧文旅防沉迷系统\申请环节状态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智慧文旅防沉迷系统\申请环节状态.jpg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b="11642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709920" cy="1785620"/>
            <wp:effectExtent l="0" t="0" r="5080" b="5080"/>
            <wp:docPr id="7" name="图片 7" descr="H:\智慧文旅防沉迷系统\申请通过通知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智慧文旅防沉迷系统\申请通过通知.png"/>
                    <pic:cNvPicPr>
                      <a:picLocks noChangeAspect="true" noChangeArrowheads="true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b="14384"/>
                    <a:stretch>
                      <a:fillRect/>
                    </a:stretch>
                  </pic:blipFill>
                  <pic:spPr>
                    <a:xfrm>
                      <a:off x="0" y="0"/>
                      <a:ext cx="5714361" cy="178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六、打印和纸质材料提交</w:t>
      </w:r>
    </w:p>
    <w:p>
      <w:pPr>
        <w:spacing w:line="560" w:lineRule="exact"/>
        <w:ind w:firstLine="64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申请审核通过后，需要提交纸质材料，请打印运营单位基本情况、游戏基本情况（打印按钮在页面右上角），连同平台上提交的所有附件纸质版加盖单位公章（含骑缝章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）后，送达厦门市文化和旅游局。</w:t>
      </w:r>
    </w:p>
    <w:p>
      <w:pPr>
        <w:adjustRightInd w:val="0"/>
        <w:snapToGrid w:val="0"/>
        <w:spacing w:line="20" w:lineRule="exact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20" w:lineRule="exact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33655</wp:posOffset>
            </wp:positionH>
            <wp:positionV relativeFrom="page">
              <wp:posOffset>7138035</wp:posOffset>
            </wp:positionV>
            <wp:extent cx="5614035" cy="2444115"/>
            <wp:effectExtent l="0" t="0" r="5715" b="13335"/>
            <wp:wrapTopAndBottom/>
            <wp:docPr id="5" name="图片 5" descr="H:\智慧文旅防沉迷系统\申请打印截图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智慧文旅防沉迷系统\申请打印截图.png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5165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footerReference r:id="rId4" w:type="even"/>
      <w:pgSz w:w="11906" w:h="16838"/>
      <w:pgMar w:top="1588" w:right="1531" w:bottom="1588" w:left="1531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悦方糖体 (非商用)">
    <w:panose1 w:val="00000000000000000000"/>
    <w:charset w:val="86"/>
    <w:family w:val="auto"/>
    <w:pitch w:val="default"/>
    <w:sig w:usb0="00000003" w:usb1="0801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5989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59906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09A4BBF"/>
    <w:rsid w:val="00026718"/>
    <w:rsid w:val="00060792"/>
    <w:rsid w:val="00070433"/>
    <w:rsid w:val="000E0EC5"/>
    <w:rsid w:val="00116F8E"/>
    <w:rsid w:val="00241BAD"/>
    <w:rsid w:val="00260514"/>
    <w:rsid w:val="002C68B3"/>
    <w:rsid w:val="0033071B"/>
    <w:rsid w:val="003B69EE"/>
    <w:rsid w:val="0048796B"/>
    <w:rsid w:val="00492C93"/>
    <w:rsid w:val="004A1DC1"/>
    <w:rsid w:val="00525CC5"/>
    <w:rsid w:val="00553F43"/>
    <w:rsid w:val="0059629E"/>
    <w:rsid w:val="005C4334"/>
    <w:rsid w:val="005F3E13"/>
    <w:rsid w:val="005F4105"/>
    <w:rsid w:val="00691387"/>
    <w:rsid w:val="00692427"/>
    <w:rsid w:val="00793E23"/>
    <w:rsid w:val="007D5237"/>
    <w:rsid w:val="007F07EC"/>
    <w:rsid w:val="00822F7A"/>
    <w:rsid w:val="00841B4F"/>
    <w:rsid w:val="0087256B"/>
    <w:rsid w:val="0088592F"/>
    <w:rsid w:val="008D42FE"/>
    <w:rsid w:val="00906A70"/>
    <w:rsid w:val="009A11F0"/>
    <w:rsid w:val="009D2949"/>
    <w:rsid w:val="009F0282"/>
    <w:rsid w:val="009F0BE7"/>
    <w:rsid w:val="00A02D52"/>
    <w:rsid w:val="00A46BC7"/>
    <w:rsid w:val="00AF1887"/>
    <w:rsid w:val="00B516C4"/>
    <w:rsid w:val="00BA21A5"/>
    <w:rsid w:val="00BB7DAC"/>
    <w:rsid w:val="00BE3ADA"/>
    <w:rsid w:val="00C83595"/>
    <w:rsid w:val="00D26E17"/>
    <w:rsid w:val="00DC0EE4"/>
    <w:rsid w:val="00E03851"/>
    <w:rsid w:val="00E1113F"/>
    <w:rsid w:val="00E506DB"/>
    <w:rsid w:val="00EE7377"/>
    <w:rsid w:val="1F706093"/>
    <w:rsid w:val="37FB0716"/>
    <w:rsid w:val="3C1E23D7"/>
    <w:rsid w:val="409A4BBF"/>
    <w:rsid w:val="45E01EBB"/>
    <w:rsid w:val="60E14E97"/>
    <w:rsid w:val="6FF7C46B"/>
    <w:rsid w:val="77FBFD29"/>
    <w:rsid w:val="78302464"/>
    <w:rsid w:val="BB5E76E9"/>
    <w:rsid w:val="D6BAC51D"/>
    <w:rsid w:val="FFDDFE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93</Words>
  <Characters>531</Characters>
  <Lines>4</Lines>
  <Paragraphs>1</Paragraphs>
  <TotalTime>31</TotalTime>
  <ScaleCrop>false</ScaleCrop>
  <LinksUpToDate>false</LinksUpToDate>
  <CharactersWithSpaces>623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2024-07-22T23:43:00Z</dcterms:created>
  <dc:creator>绯</dc:creator>
  <cp:lastModifiedBy>xmadmin</cp:lastModifiedBy>
  <cp:lastPrinted>2024-07-09T01:41:00Z</cp:lastPrinted>
  <dcterms:modified xsi:type="dcterms:W3CDTF">2024-08-01T11:50:03Z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F7CBC68DB33A4ED4A81350BFFFC657BA_13</vt:lpwstr>
  </property>
</Properties>
</file>