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0" w:type="dxa"/>
          <w:bottom w:w="0" w:type="dxa"/>
          <w:right w:w="0" w:type="dxa"/>
        </w:tblCellMar>
      </w:tblPr>
      <w:tblGrid>
        <w:gridCol w:w="87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44" w:hRule="atLeast"/>
        </w:trPr>
        <w:tc>
          <w:tcPr>
            <w:tcW w:w="0" w:type="auto"/>
            <w:shd w:val="clear" w:color="auto" w:fill="auto"/>
            <w:vAlign w:val="center"/>
          </w:tcPr>
          <w:p>
            <w:pPr>
              <w:spacing w:line="525" w:lineRule="exact"/>
              <w:jc w:val="center"/>
              <w:rPr>
                <w:rFonts w:ascii="黑体" w:hAnsi="黑体" w:eastAsia="方正小标宋简体" w:cs="黑体"/>
                <w:sz w:val="30"/>
                <w:szCs w:val="30"/>
              </w:rPr>
            </w:pPr>
            <w:r>
              <w:rPr>
                <w:rFonts w:ascii="方正小标宋简体" w:hAnsi="Times New Roman" w:eastAsia="方正小标宋简体" w:cs="方正小标宋简体"/>
                <w:sz w:val="44"/>
                <w:szCs w:val="44"/>
              </w:rPr>
              <w:t>2022</w:t>
            </w:r>
            <w:r>
              <w:rPr>
                <w:rFonts w:hint="eastAsia" w:ascii="方正小标宋简体" w:hAnsi="Times New Roman" w:eastAsia="方正小标宋简体" w:cs="方正小标宋简体"/>
                <w:sz w:val="44"/>
                <w:szCs w:val="44"/>
              </w:rPr>
              <w:t>年厦门艺术学校预算说明</w:t>
            </w:r>
          </w:p>
          <w:p>
            <w:pPr>
              <w:spacing w:line="525" w:lineRule="exact"/>
              <w:jc w:val="center"/>
              <w:rPr>
                <w:rFonts w:ascii="黑体" w:hAnsi="黑体" w:eastAsia="方正小标宋简体" w:cs="黑体"/>
                <w:sz w:val="30"/>
                <w:szCs w:val="30"/>
              </w:rPr>
            </w:pPr>
          </w:p>
          <w:p>
            <w:pPr>
              <w:spacing w:line="525" w:lineRule="exact"/>
              <w:jc w:val="center"/>
              <w:rPr>
                <w:rFonts w:ascii="黑体" w:hAnsi="黑体" w:eastAsia="方正小标宋简体" w:cs="黑体"/>
                <w:sz w:val="32"/>
                <w:szCs w:val="32"/>
              </w:rPr>
            </w:pPr>
            <w:r>
              <w:rPr>
                <w:rFonts w:hint="eastAsia" w:ascii="黑体" w:hAnsi="黑体" w:eastAsia="方正小标宋简体" w:cs="黑体"/>
                <w:sz w:val="32"/>
                <w:szCs w:val="32"/>
              </w:rPr>
              <w:t>目    录</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631" w:hRule="atLeast"/>
        </w:trPr>
        <w:tc>
          <w:tcPr>
            <w:tcW w:w="0" w:type="auto"/>
            <w:shd w:val="clear" w:color="auto" w:fill="auto"/>
            <w:vAlign w:val="center"/>
          </w:tcPr>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第一部分   单位概况</w:t>
            </w:r>
          </w:p>
          <w:p>
            <w:pPr>
              <w:spacing w:line="555" w:lineRule="exact"/>
              <w:ind w:firstLine="630"/>
              <w:rPr>
                <w:rFonts w:ascii="仿宋" w:hAnsi="仿宋" w:cs="仿宋"/>
                <w:sz w:val="32"/>
                <w:szCs w:val="32"/>
              </w:rPr>
            </w:pPr>
            <w:r>
              <w:rPr>
                <w:rFonts w:hint="eastAsia" w:ascii="仿宋_GB2312" w:hAnsi="仿宋" w:eastAsia="仿宋_GB2312" w:cs="仿宋_GB2312"/>
                <w:sz w:val="32"/>
                <w:szCs w:val="32"/>
              </w:rPr>
              <w:t>一、单位主要职责</w:t>
            </w:r>
          </w:p>
          <w:p>
            <w:pPr>
              <w:spacing w:line="555" w:lineRule="exact"/>
              <w:ind w:firstLine="630"/>
              <w:rPr>
                <w:rFonts w:ascii="仿宋_GB2312" w:hAnsi="仿宋" w:eastAsia="仿宋_GB2312" w:cs="仿宋_GB2312"/>
                <w:sz w:val="32"/>
                <w:szCs w:val="32"/>
              </w:rPr>
            </w:pPr>
            <w:r>
              <w:rPr>
                <w:rFonts w:hint="eastAsia" w:ascii="仿宋_GB2312" w:hAnsi="仿宋" w:eastAsia="仿宋_GB2312" w:cs="仿宋_GB2312"/>
                <w:sz w:val="32"/>
                <w:szCs w:val="32"/>
              </w:rPr>
              <w:t>二、单位基本情况</w:t>
            </w:r>
          </w:p>
          <w:p>
            <w:pPr>
              <w:spacing w:line="555" w:lineRule="exact"/>
              <w:ind w:firstLine="630"/>
              <w:rPr>
                <w:rFonts w:ascii="仿宋_GB2312" w:hAnsi="仿宋" w:eastAsia="仿宋_GB2312" w:cs="仿宋_GB2312"/>
                <w:sz w:val="32"/>
                <w:szCs w:val="32"/>
              </w:rPr>
            </w:pPr>
            <w:r>
              <w:rPr>
                <w:rFonts w:hint="eastAsia" w:ascii="仿宋_GB2312" w:hAnsi="仿宋" w:eastAsia="仿宋_GB2312" w:cs="仿宋_GB2312"/>
                <w:sz w:val="32"/>
                <w:szCs w:val="32"/>
              </w:rPr>
              <w:t>三、单位主要工作任务</w:t>
            </w:r>
          </w:p>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第二部分   2022年单位预算说明</w:t>
            </w:r>
          </w:p>
          <w:p>
            <w:pPr>
              <w:spacing w:line="555" w:lineRule="exact"/>
              <w:ind w:firstLine="630"/>
              <w:rPr>
                <w:rFonts w:ascii="黑体" w:hAnsi="黑体" w:eastAsia="仿宋_GB2312" w:cs="黑体"/>
                <w:sz w:val="32"/>
                <w:szCs w:val="32"/>
              </w:rPr>
            </w:pPr>
            <w:r>
              <w:rPr>
                <w:rFonts w:hint="eastAsia" w:ascii="仿宋_GB2312" w:hAnsi="黑体" w:eastAsia="仿宋_GB2312" w:cs="仿宋_GB2312"/>
                <w:sz w:val="32"/>
                <w:szCs w:val="32"/>
              </w:rPr>
              <w:t>一、</w:t>
            </w:r>
            <w:r>
              <w:rPr>
                <w:rFonts w:ascii="仿宋_GB2312" w:hAnsi="黑体" w:eastAsia="仿宋_GB2312" w:cs="仿宋_GB2312"/>
                <w:sz w:val="32"/>
                <w:szCs w:val="32"/>
              </w:rPr>
              <w:t>2022</w:t>
            </w:r>
            <w:r>
              <w:rPr>
                <w:rFonts w:hint="eastAsia" w:ascii="仿宋_GB2312" w:hAnsi="黑体" w:eastAsia="仿宋_GB2312" w:cs="仿宋_GB2312"/>
                <w:sz w:val="32"/>
                <w:szCs w:val="32"/>
              </w:rPr>
              <w:t>年单位预算收支总体情况</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二、一般公共预算财政拨款支出预算情况</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三、政府性基金预算财政拨款支出情况</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四、“三公”经费财政拨款预算情况</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五、其他重要事项的情况说明</w:t>
            </w:r>
          </w:p>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第三部分   名词解释</w:t>
            </w:r>
          </w:p>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第四部分   2022年</w:t>
            </w:r>
            <w:r>
              <w:rPr>
                <w:rFonts w:hint="eastAsia" w:ascii="黑体" w:hAnsi="黑体" w:eastAsia="黑体" w:cs="黑体"/>
                <w:sz w:val="32"/>
                <w:szCs w:val="32"/>
                <w:lang w:eastAsia="zh-CN"/>
              </w:rPr>
              <w:t>单位</w:t>
            </w:r>
            <w:r>
              <w:rPr>
                <w:rFonts w:hint="eastAsia" w:ascii="黑体" w:hAnsi="黑体" w:eastAsia="黑体" w:cs="黑体"/>
                <w:sz w:val="32"/>
                <w:szCs w:val="32"/>
              </w:rPr>
              <w:t>预算附表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收支预算总体情况表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二、</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收入预算总体情况表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三、</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支出预算总体情况表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四、财政拨款收支预算总体情况表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五、</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一般公共预算支出情况表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六、一般公共预算基本支出情况表（经济分类款级科目）</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七、一般公共预算“三公”经费支出情况表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八、政府性基金预算支出情况表</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九、市对区转移支付项目支出预算表</w:t>
            </w:r>
          </w:p>
          <w:p>
            <w:pPr>
              <w:spacing w:line="555" w:lineRule="exact"/>
              <w:ind w:firstLine="630"/>
              <w:rPr>
                <w:rFonts w:ascii="仿宋_GB2312" w:hAnsi="黑体" w:eastAsia="仿宋_GB2312" w:cs="仿宋_GB2312"/>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1" w:hRule="atLeast"/>
        </w:trPr>
        <w:tc>
          <w:tcPr>
            <w:tcW w:w="0" w:type="auto"/>
            <w:shd w:val="clear" w:color="auto" w:fill="auto"/>
            <w:vAlign w:val="center"/>
          </w:tcPr>
          <w:p>
            <w:pPr>
              <w:spacing w:line="555" w:lineRule="exact"/>
              <w:ind w:left="20"/>
              <w:jc w:val="center"/>
              <w:rPr>
                <w:rFonts w:ascii="黑体" w:hAnsi="黑体" w:cs="黑体"/>
                <w:sz w:val="32"/>
                <w:szCs w:val="32"/>
              </w:rPr>
            </w:pPr>
            <w:r>
              <w:rPr>
                <w:rFonts w:hint="eastAsia" w:ascii="黑体" w:hAnsi="黑体" w:eastAsia="黑体" w:cs="黑体"/>
                <w:sz w:val="32"/>
                <w:szCs w:val="32"/>
              </w:rPr>
              <w:t>第一部分  单位概况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899" w:hRule="atLeast"/>
        </w:trPr>
        <w:tc>
          <w:tcPr>
            <w:tcW w:w="0" w:type="auto"/>
            <w:shd w:val="clear" w:color="auto" w:fill="auto"/>
            <w:vAlign w:val="center"/>
          </w:tcPr>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一、单位主要职责</w:t>
            </w:r>
          </w:p>
          <w:p>
            <w:pPr>
              <w:spacing w:line="555"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厦门艺术学校的主要职责是：</w:t>
            </w:r>
          </w:p>
          <w:p>
            <w:pPr>
              <w:spacing w:line="555" w:lineRule="exact"/>
              <w:ind w:firstLine="630"/>
              <w:rPr>
                <w:rFonts w:ascii="仿宋_GB2312" w:hAnsi="黑体" w:eastAsia="仿宋_GB2312" w:cs="仿宋_GB2312"/>
                <w:color w:val="auto"/>
                <w:sz w:val="32"/>
                <w:szCs w:val="32"/>
              </w:rPr>
            </w:pPr>
            <w:r>
              <w:rPr>
                <w:rFonts w:hint="eastAsia" w:ascii="仿宋_GB2312" w:hAnsi="黑体" w:eastAsia="仿宋_GB2312" w:cs="仿宋_GB2312"/>
                <w:sz w:val="32"/>
                <w:szCs w:val="32"/>
              </w:rPr>
              <w:t>（一）</w:t>
            </w:r>
            <w:r>
              <w:rPr>
                <w:rFonts w:hint="eastAsia" w:ascii="仿宋_GB2312" w:hAnsi="黑体" w:eastAsia="仿宋_GB2312" w:cs="仿宋_GB2312"/>
                <w:color w:val="auto"/>
                <w:sz w:val="32"/>
                <w:szCs w:val="32"/>
              </w:rPr>
              <w:t>认真贯彻党的教育方针和文艺方针，以弘扬传承中华优秀传统文化为己任，培养“精诚勤奋、德艺双馨”的社会主义文艺人才。</w:t>
            </w:r>
          </w:p>
          <w:p>
            <w:pPr>
              <w:spacing w:line="555" w:lineRule="exact"/>
              <w:ind w:firstLine="63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（二）坚持立德树人，融特色教育、职业教育、精英教育、社会教育为一体，将教学、科研、创作、表演、培训和交流有机结合起来，培养优秀艺术表演人才，为省、市专业剧团和高等艺术院校输送优质生源。</w:t>
            </w:r>
          </w:p>
          <w:p>
            <w:pPr>
              <w:spacing w:line="555" w:lineRule="exact"/>
              <w:ind w:firstLine="63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三）开设具有中华民族优秀文化底蕴与富有闽台特色的品牌专业：中国民族民间舞表演、闽南地方戏曲表演（歌仔戏、高甲戏、南音）、木偶表演、茶文化艺术表演、民族器乐演奏、歌舞表演、戏剧表演等专业。</w:t>
            </w:r>
          </w:p>
          <w:p>
            <w:pPr>
              <w:spacing w:line="555" w:lineRule="exact"/>
              <w:ind w:firstLine="630"/>
              <w:rPr>
                <w:rFonts w:ascii="黑体" w:hAnsi="黑体" w:eastAsia="仿宋_GB2312" w:cs="黑体"/>
                <w:sz w:val="32"/>
                <w:szCs w:val="32"/>
              </w:rPr>
            </w:pPr>
            <w:r>
              <w:rPr>
                <w:rFonts w:hint="eastAsia" w:ascii="黑体" w:hAnsi="黑体" w:eastAsia="仿宋_GB2312" w:cs="黑体"/>
                <w:sz w:val="32"/>
                <w:szCs w:val="32"/>
              </w:rPr>
              <w:t>（四）学校与厦门小白鹭民间舞艺术中心实行“校团合一”创新管理模式，资源共享、优势互补、相得益彰、共同发展。</w:t>
            </w:r>
          </w:p>
          <w:p>
            <w:pPr>
              <w:spacing w:line="555" w:lineRule="exact"/>
              <w:ind w:firstLine="630"/>
              <w:rPr>
                <w:rFonts w:ascii="仿宋_GB2312" w:hAnsi="黑体" w:eastAsia="仿宋_GB2312" w:cs="仿宋_GB2312"/>
                <w:sz w:val="32"/>
                <w:szCs w:val="32"/>
              </w:rPr>
            </w:pPr>
            <w:r>
              <w:rPr>
                <w:rFonts w:hint="eastAsia" w:ascii="黑体" w:hAnsi="黑体" w:eastAsia="黑体" w:cs="黑体"/>
                <w:sz w:val="32"/>
                <w:szCs w:val="32"/>
              </w:rPr>
              <w:t>二、单位基本情况</w:t>
            </w:r>
          </w:p>
          <w:p>
            <w:pPr>
              <w:spacing w:line="555" w:lineRule="exact"/>
              <w:ind w:firstLine="630"/>
              <w:rPr>
                <w:rFonts w:ascii="仿宋_GB2312" w:hAnsi="黑体" w:eastAsia="仿宋_GB2312" w:cs="仿宋_GB2312"/>
                <w:sz w:val="32"/>
                <w:szCs w:val="32"/>
              </w:rPr>
            </w:pPr>
            <w:r>
              <w:rPr>
                <w:rFonts w:hint="eastAsia" w:ascii="仿宋_GB2312" w:hAnsi="黑体" w:eastAsia="仿宋_GB2312" w:cs="仿宋_GB2312"/>
                <w:sz w:val="32"/>
                <w:szCs w:val="32"/>
              </w:rPr>
              <w:t>厦门艺术学校包括</w:t>
            </w:r>
            <w:r>
              <w:rPr>
                <w:rFonts w:ascii="仿宋_GB2312" w:hAnsi="黑体" w:eastAsia="仿宋_GB2312" w:cs="仿宋_GB2312"/>
                <w:color w:val="auto"/>
                <w:sz w:val="32"/>
                <w:szCs w:val="32"/>
              </w:rPr>
              <w:t>7</w:t>
            </w:r>
            <w:r>
              <w:rPr>
                <w:rFonts w:hint="eastAsia" w:ascii="仿宋_GB2312" w:hAnsi="黑体" w:eastAsia="仿宋_GB2312" w:cs="仿宋_GB2312"/>
                <w:color w:val="auto"/>
                <w:sz w:val="32"/>
                <w:szCs w:val="32"/>
              </w:rPr>
              <w:t>个</w:t>
            </w:r>
            <w:r>
              <w:rPr>
                <w:rFonts w:hint="eastAsia" w:ascii="仿宋_GB2312" w:hAnsi="黑体" w:eastAsia="仿宋_GB2312" w:cs="仿宋_GB2312"/>
                <w:sz w:val="32"/>
                <w:szCs w:val="32"/>
              </w:rPr>
              <w:t>科室，人员编制数</w:t>
            </w:r>
            <w:r>
              <w:rPr>
                <w:rFonts w:ascii="仿宋_GB2312" w:hAnsi="黑体" w:eastAsia="仿宋_GB2312" w:cs="仿宋_GB2312"/>
                <w:sz w:val="32"/>
                <w:szCs w:val="32"/>
              </w:rPr>
              <w:t>143</w:t>
            </w:r>
            <w:r>
              <w:rPr>
                <w:rFonts w:hint="eastAsia" w:ascii="仿宋_GB2312" w:hAnsi="黑体" w:eastAsia="仿宋_GB2312" w:cs="仿宋_GB2312"/>
                <w:sz w:val="32"/>
                <w:szCs w:val="32"/>
              </w:rPr>
              <w:t>人，在职人数</w:t>
            </w:r>
            <w:r>
              <w:rPr>
                <w:rFonts w:ascii="仿宋_GB2312" w:hAnsi="黑体" w:eastAsia="仿宋_GB2312" w:cs="仿宋_GB2312"/>
                <w:sz w:val="32"/>
                <w:szCs w:val="32"/>
              </w:rPr>
              <w:t>81</w:t>
            </w:r>
            <w:r>
              <w:rPr>
                <w:rFonts w:hint="eastAsia" w:ascii="仿宋_GB2312" w:hAnsi="黑体" w:eastAsia="仿宋_GB2312" w:cs="仿宋_GB2312"/>
                <w:sz w:val="32"/>
                <w:szCs w:val="32"/>
              </w:rPr>
              <w:t>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2574" w:hRule="atLeast"/>
        </w:trPr>
        <w:tc>
          <w:tcPr>
            <w:tcW w:w="0" w:type="auto"/>
            <w:shd w:val="clear" w:color="auto" w:fill="auto"/>
            <w:vAlign w:val="center"/>
          </w:tcPr>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三、单位主要工作任务</w:t>
            </w:r>
          </w:p>
          <w:p>
            <w:pPr>
              <w:spacing w:line="555" w:lineRule="exact"/>
              <w:ind w:firstLine="630"/>
              <w:rPr>
                <w:rFonts w:ascii="华文仿宋" w:hAnsi="华文仿宋"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年，厦门艺术学校主要任务是：</w:t>
            </w:r>
            <w:r>
              <w:rPr>
                <w:rFonts w:hint="eastAsia" w:ascii="仿宋_GB2312" w:hAnsi="华文仿宋" w:eastAsia="仿宋_GB2312" w:cs="仿宋_GB2312"/>
                <w:color w:val="auto"/>
                <w:sz w:val="32"/>
                <w:szCs w:val="32"/>
              </w:rPr>
              <w:t>立足学校实际，把握发展机遇，强化内部管理，深化教学改革，提高教学质量，出人才出作品。围绕上述任务，重点抓好以下工作：</w:t>
            </w:r>
          </w:p>
          <w:p>
            <w:pPr>
              <w:spacing w:line="555" w:lineRule="exact"/>
              <w:ind w:firstLine="630"/>
              <w:rPr>
                <w:rFonts w:ascii="仿宋_GB2312" w:hAnsi="华文仿宋" w:eastAsia="仿宋_GB2312" w:cs="仿宋_GB2312"/>
                <w:color w:val="auto"/>
                <w:sz w:val="32"/>
                <w:szCs w:val="32"/>
              </w:rPr>
            </w:pPr>
            <w:r>
              <w:rPr>
                <w:rFonts w:hint="eastAsia" w:ascii="仿宋_GB2312" w:hAnsi="华文仿宋" w:eastAsia="仿宋_GB2312" w:cs="仿宋_GB2312"/>
                <w:color w:val="auto"/>
                <w:sz w:val="32"/>
                <w:szCs w:val="32"/>
              </w:rPr>
              <w:t>（一）落实全面从严治党主体责任，加强党建和意识形态工作。坚持党的教育方针，努力办好人民满意的教育。加强教师队伍建设，落实立德树人，创新德育工作形式。</w:t>
            </w:r>
          </w:p>
          <w:p>
            <w:pPr>
              <w:spacing w:line="555" w:lineRule="exact"/>
              <w:ind w:firstLine="630"/>
              <w:rPr>
                <w:rFonts w:ascii="仿宋_GB2312" w:hAnsi="华文仿宋" w:eastAsia="仿宋_GB2312" w:cs="仿宋_GB2312"/>
                <w:color w:val="auto"/>
                <w:sz w:val="32"/>
                <w:szCs w:val="32"/>
              </w:rPr>
            </w:pPr>
            <w:r>
              <w:rPr>
                <w:rFonts w:hint="eastAsia" w:ascii="仿宋_GB2312" w:hAnsi="华文仿宋" w:eastAsia="仿宋_GB2312" w:cs="仿宋_GB2312"/>
                <w:sz w:val="32"/>
                <w:szCs w:val="32"/>
              </w:rPr>
              <w:t>（二）</w:t>
            </w:r>
            <w:r>
              <w:rPr>
                <w:rFonts w:hint="eastAsia" w:ascii="仿宋_GB2312" w:hAnsi="华文仿宋" w:eastAsia="仿宋_GB2312" w:cs="仿宋_GB2312"/>
                <w:color w:val="auto"/>
                <w:sz w:val="32"/>
                <w:szCs w:val="32"/>
              </w:rPr>
              <w:t>发挥舞蹈、闽南戏曲、曲艺等非遗文化人才的培养优势。以骨干专业为基础，加强学科建设，促进学科发展。加强课程改革，改进教育教学方法。创新“校团合一”模式，提升产教融合，构建适应产业发展需要的现代职业教育体系。</w:t>
            </w:r>
          </w:p>
          <w:p>
            <w:pPr>
              <w:spacing w:line="555" w:lineRule="exact"/>
              <w:ind w:firstLine="630"/>
              <w:rPr>
                <w:rFonts w:ascii="仿宋_GB2312" w:hAnsi="华文仿宋" w:eastAsia="仿宋_GB2312" w:cs="仿宋_GB2312"/>
                <w:color w:val="auto"/>
                <w:sz w:val="32"/>
                <w:szCs w:val="32"/>
              </w:rPr>
            </w:pPr>
            <w:r>
              <w:rPr>
                <w:rFonts w:hint="eastAsia" w:ascii="仿宋_GB2312" w:hAnsi="华文仿宋" w:eastAsia="仿宋_GB2312" w:cs="仿宋_GB2312"/>
                <w:color w:val="auto"/>
                <w:sz w:val="32"/>
                <w:szCs w:val="32"/>
              </w:rPr>
              <w:t>（三）继续做好省级文明单位、“全国巾帼文明岗”、“全国青年文明号”创建工作，进一步加强平安建设，重点落实垃圾分类、诚信、结对共建、志愿服务等创建活动，推进学校文明程度整体提升。</w:t>
            </w:r>
          </w:p>
          <w:p>
            <w:pPr>
              <w:spacing w:line="555" w:lineRule="exact"/>
              <w:ind w:firstLine="630"/>
              <w:rPr>
                <w:rFonts w:ascii="仿宋_GB2312" w:hAnsi="华文仿宋" w:eastAsia="仿宋_GB2312" w:cs="仿宋_GB2312"/>
                <w:sz w:val="32"/>
                <w:szCs w:val="32"/>
              </w:rPr>
            </w:pPr>
            <w:r>
              <w:rPr>
                <w:rFonts w:hint="eastAsia" w:ascii="仿宋_GB2312" w:hAnsi="华文仿宋" w:eastAsia="仿宋_GB2312" w:cs="仿宋_GB2312"/>
                <w:sz w:val="32"/>
                <w:szCs w:val="32"/>
              </w:rPr>
              <w:t>（四）积极备战全国、福建省中职学校职业技能大赛（中国舞表演赛项）、（戏曲表演赛项）。</w:t>
            </w:r>
          </w:p>
          <w:p>
            <w:pPr>
              <w:spacing w:line="555" w:lineRule="exact"/>
              <w:ind w:firstLine="630"/>
              <w:rPr>
                <w:rFonts w:ascii="仿宋_GB2312" w:hAnsi="华文仿宋" w:eastAsia="仿宋_GB2312" w:cs="仿宋_GB2312"/>
                <w:sz w:val="32"/>
                <w:szCs w:val="32"/>
              </w:rPr>
            </w:pPr>
            <w:r>
              <w:rPr>
                <w:rFonts w:hint="eastAsia" w:ascii="仿宋_GB2312" w:hAnsi="华文仿宋" w:eastAsia="仿宋_GB2312" w:cs="仿宋_GB2312"/>
                <w:sz w:val="32"/>
                <w:szCs w:val="32"/>
              </w:rPr>
              <w:t>（五）抓好艺术人才培养和文艺精品创作，助力厦门文艺事业繁荣发展，为打造文化中心、艺术之城、音乐之岛做贡献，以饱满昂扬的工作热情、优异的工作成绩迎接党的二十大。</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1" w:hRule="atLeast"/>
        </w:trPr>
        <w:tc>
          <w:tcPr>
            <w:tcW w:w="0" w:type="auto"/>
            <w:shd w:val="clear" w:color="auto" w:fill="auto"/>
            <w:vAlign w:val="center"/>
          </w:tcPr>
          <w:p>
            <w:pPr>
              <w:spacing w:line="555" w:lineRule="exact"/>
              <w:ind w:left="20"/>
              <w:jc w:val="center"/>
              <w:rPr>
                <w:rFonts w:ascii="黑体" w:hAnsi="黑体" w:cs="黑体"/>
                <w:sz w:val="32"/>
                <w:szCs w:val="32"/>
              </w:rPr>
            </w:pPr>
            <w:r>
              <w:rPr>
                <w:rFonts w:hint="eastAsia" w:ascii="黑体" w:hAnsi="黑体" w:eastAsia="黑体" w:cs="黑体"/>
                <w:sz w:val="32"/>
                <w:szCs w:val="32"/>
              </w:rPr>
              <w:t>第二部分  2022年单位预算说明</w:t>
            </w:r>
          </w:p>
        </w:tc>
      </w:tr>
    </w:tbl>
    <w:p>
      <w:pPr>
        <w:spacing w:line="555" w:lineRule="exact"/>
        <w:ind w:firstLine="640" w:firstLineChars="200"/>
        <w:rPr>
          <w:rFonts w:ascii="华文仿宋" w:hAnsi="华文仿宋" w:cs="华文仿宋"/>
          <w:sz w:val="32"/>
          <w:szCs w:val="32"/>
        </w:rPr>
      </w:pPr>
      <w:r>
        <w:rPr>
          <w:rFonts w:hint="eastAsia" w:ascii="黑体" w:hAnsi="黑体" w:eastAsia="黑体" w:cs="黑体"/>
          <w:sz w:val="32"/>
          <w:szCs w:val="32"/>
        </w:rPr>
        <w:t>一、2022年单位预算收支总体情况</w:t>
      </w:r>
    </w:p>
    <w:p>
      <w:pPr>
        <w:spacing w:line="555" w:lineRule="exact"/>
        <w:ind w:firstLine="640" w:firstLineChars="200"/>
        <w:rPr>
          <w:rFonts w:ascii="华文仿宋" w:hAnsi="华文仿宋" w:cs="华文仿宋"/>
          <w:sz w:val="32"/>
          <w:szCs w:val="32"/>
        </w:rPr>
      </w:pPr>
      <w:r>
        <w:rPr>
          <w:rFonts w:hint="eastAsia" w:ascii="仿宋_GB2312" w:hAnsi="华文仿宋" w:eastAsia="仿宋_GB2312" w:cs="仿宋_GB2312"/>
          <w:sz w:val="32"/>
          <w:szCs w:val="32"/>
        </w:rPr>
        <w:t>根据预算管理的有关规定，单位的全部收入和支出均纳入</w:t>
      </w:r>
      <w:r>
        <w:rPr>
          <w:rFonts w:hint="eastAsia" w:ascii="仿宋_GB2312" w:hAnsi="华文仿宋" w:eastAsia="仿宋_GB2312" w:cs="仿宋_GB2312"/>
          <w:sz w:val="32"/>
          <w:szCs w:val="32"/>
          <w:lang w:eastAsia="zh-CN"/>
        </w:rPr>
        <w:t>单位</w:t>
      </w:r>
      <w:r>
        <w:rPr>
          <w:rFonts w:hint="eastAsia" w:ascii="仿宋_GB2312" w:hAnsi="华文仿宋" w:eastAsia="仿宋_GB2312" w:cs="仿宋_GB2312"/>
          <w:sz w:val="32"/>
          <w:szCs w:val="32"/>
        </w:rPr>
        <w:t>预算管理。</w:t>
      </w:r>
    </w:p>
    <w:p>
      <w:pPr>
        <w:spacing w:line="555" w:lineRule="exact"/>
        <w:ind w:firstLine="640" w:firstLineChars="200"/>
        <w:rPr>
          <w:rFonts w:ascii="华文仿宋" w:hAnsi="华文仿宋" w:cs="华文仿宋"/>
          <w:sz w:val="32"/>
          <w:szCs w:val="32"/>
        </w:rPr>
      </w:pPr>
      <w:r>
        <w:rPr>
          <w:rFonts w:hint="eastAsia" w:ascii="仿宋_GB2312" w:hAnsi="华文仿宋" w:eastAsia="仿宋_GB2312" w:cs="仿宋_GB2312"/>
          <w:sz w:val="32"/>
          <w:szCs w:val="32"/>
        </w:rPr>
        <w:t>（一）厦门艺术学校</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年收入预算为</w:t>
      </w:r>
      <w:r>
        <w:rPr>
          <w:rFonts w:ascii="仿宋_GB2312" w:hAnsi="华文仿宋" w:eastAsia="仿宋_GB2312" w:cs="仿宋_GB2312"/>
          <w:sz w:val="32"/>
          <w:szCs w:val="32"/>
        </w:rPr>
        <w:t>4,761.52</w:t>
      </w:r>
      <w:r>
        <w:rPr>
          <w:rFonts w:hint="eastAsia" w:ascii="仿宋_GB2312" w:hAnsi="华文仿宋" w:eastAsia="仿宋_GB2312" w:cs="仿宋_GB2312"/>
          <w:sz w:val="32"/>
          <w:szCs w:val="32"/>
        </w:rPr>
        <w:t>万元，比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年预算数减少</w:t>
      </w:r>
      <w:r>
        <w:rPr>
          <w:rFonts w:ascii="仿宋_GB2312" w:hAnsi="华文仿宋" w:eastAsia="仿宋_GB2312" w:cs="仿宋_GB2312"/>
          <w:sz w:val="32"/>
          <w:szCs w:val="32"/>
        </w:rPr>
        <w:t>857.7</w:t>
      </w:r>
      <w:r>
        <w:rPr>
          <w:rFonts w:hint="eastAsia" w:ascii="仿宋_GB2312" w:hAnsi="华文仿宋" w:eastAsia="仿宋_GB2312" w:cs="仿宋_GB2312"/>
          <w:sz w:val="32"/>
          <w:szCs w:val="32"/>
        </w:rPr>
        <w:t>万元，下降</w:t>
      </w:r>
      <w:r>
        <w:rPr>
          <w:rFonts w:ascii="仿宋_GB2312" w:hAnsi="华文仿宋" w:eastAsia="仿宋_GB2312" w:cs="仿宋_GB2312"/>
          <w:sz w:val="32"/>
          <w:szCs w:val="32"/>
        </w:rPr>
        <w:t>15.3</w:t>
      </w:r>
      <w:r>
        <w:rPr>
          <w:rFonts w:hint="eastAsia" w:ascii="仿宋_GB2312" w:hAnsi="华文仿宋" w:eastAsia="仿宋_GB2312" w:cs="仿宋_GB2312"/>
          <w:sz w:val="32"/>
          <w:szCs w:val="32"/>
        </w:rPr>
        <w:t>％，具体情况如下：</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财政拨款收入</w:t>
      </w:r>
      <w:r>
        <w:rPr>
          <w:rFonts w:ascii="仿宋_GB2312" w:hAnsi="华文仿宋" w:eastAsia="仿宋_GB2312" w:cs="仿宋_GB2312"/>
          <w:sz w:val="32"/>
          <w:szCs w:val="32"/>
        </w:rPr>
        <w:t>3,981.52</w:t>
      </w:r>
      <w:r>
        <w:rPr>
          <w:rFonts w:hint="eastAsia" w:ascii="仿宋_GB2312" w:hAnsi="华文仿宋" w:eastAsia="仿宋_GB2312" w:cs="仿宋_GB2312"/>
          <w:sz w:val="32"/>
          <w:szCs w:val="32"/>
        </w:rPr>
        <w:t>万元，其中一般公共预算拨款收入</w:t>
      </w:r>
      <w:r>
        <w:rPr>
          <w:rFonts w:ascii="仿宋_GB2312" w:hAnsi="华文仿宋" w:eastAsia="仿宋_GB2312" w:cs="仿宋_GB2312"/>
          <w:sz w:val="32"/>
          <w:szCs w:val="32"/>
        </w:rPr>
        <w:t>3,831.52</w:t>
      </w:r>
      <w:r>
        <w:rPr>
          <w:rFonts w:hint="eastAsia" w:ascii="仿宋_GB2312" w:hAnsi="华文仿宋" w:eastAsia="仿宋_GB2312" w:cs="仿宋_GB2312"/>
          <w:sz w:val="32"/>
          <w:szCs w:val="32"/>
        </w:rPr>
        <w:t>万元，政府性基金拨款收入</w:t>
      </w:r>
      <w:r>
        <w:rPr>
          <w:rFonts w:ascii="仿宋_GB2312" w:hAnsi="华文仿宋" w:eastAsia="仿宋_GB2312" w:cs="仿宋_GB2312"/>
          <w:sz w:val="32"/>
          <w:szCs w:val="32"/>
        </w:rPr>
        <w:t>150.00</w:t>
      </w:r>
      <w:r>
        <w:rPr>
          <w:rFonts w:hint="eastAsia" w:ascii="仿宋_GB2312" w:hAnsi="华文仿宋" w:eastAsia="仿宋_GB2312" w:cs="仿宋_GB2312"/>
          <w:sz w:val="32"/>
          <w:szCs w:val="32"/>
        </w:rPr>
        <w:t>万元，国有资本经营预算拨款收入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财政专户管理资金收入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事业收入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4.</w:t>
      </w:r>
      <w:r>
        <w:rPr>
          <w:rFonts w:hint="eastAsia" w:ascii="仿宋_GB2312" w:hAnsi="华文仿宋" w:eastAsia="仿宋_GB2312" w:cs="仿宋_GB2312"/>
          <w:sz w:val="32"/>
          <w:szCs w:val="32"/>
        </w:rPr>
        <w:t>事业单位经营收入</w:t>
      </w:r>
      <w:r>
        <w:rPr>
          <w:rFonts w:ascii="仿宋_GB2312" w:hAnsi="华文仿宋" w:eastAsia="仿宋_GB2312" w:cs="仿宋_GB2312"/>
          <w:sz w:val="32"/>
          <w:szCs w:val="32"/>
        </w:rPr>
        <w:t>780.00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5.</w:t>
      </w:r>
      <w:r>
        <w:rPr>
          <w:rFonts w:hint="eastAsia" w:ascii="仿宋_GB2312" w:hAnsi="华文仿宋" w:eastAsia="仿宋_GB2312" w:cs="仿宋_GB2312"/>
          <w:sz w:val="32"/>
          <w:szCs w:val="32"/>
        </w:rPr>
        <w:t>上级补助收入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6.</w:t>
      </w:r>
      <w:r>
        <w:rPr>
          <w:rFonts w:hint="eastAsia" w:ascii="仿宋_GB2312" w:hAnsi="华文仿宋" w:eastAsia="仿宋_GB2312" w:cs="仿宋_GB2312"/>
          <w:sz w:val="32"/>
          <w:szCs w:val="32"/>
        </w:rPr>
        <w:t>附属单位上缴收入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7.</w:t>
      </w:r>
      <w:r>
        <w:rPr>
          <w:rFonts w:hint="eastAsia" w:ascii="仿宋_GB2312" w:hAnsi="华文仿宋" w:eastAsia="仿宋_GB2312" w:cs="仿宋_GB2312"/>
          <w:sz w:val="32"/>
          <w:szCs w:val="32"/>
        </w:rPr>
        <w:t>其他收入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8.</w:t>
      </w:r>
      <w:r>
        <w:rPr>
          <w:rFonts w:hint="eastAsia" w:ascii="仿宋_GB2312" w:hAnsi="华文仿宋" w:eastAsia="仿宋_GB2312" w:cs="仿宋_GB2312"/>
          <w:sz w:val="32"/>
          <w:szCs w:val="32"/>
        </w:rPr>
        <w:t>上年结转结余</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0" w:type="dxa"/>
          <w:bottom w:w="0" w:type="dxa"/>
          <w:right w:w="0" w:type="dxa"/>
        </w:tblCellMar>
      </w:tblPr>
      <w:tblGrid>
        <w:gridCol w:w="87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263"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（二）厦门艺术学校</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年支出预算为</w:t>
            </w:r>
            <w:r>
              <w:rPr>
                <w:rFonts w:ascii="仿宋_GB2312" w:hAnsi="Times New Roman" w:eastAsia="仿宋_GB2312" w:cs="仿宋_GB2312"/>
                <w:sz w:val="32"/>
                <w:szCs w:val="32"/>
              </w:rPr>
              <w:t>4,761.52</w:t>
            </w:r>
            <w:r>
              <w:rPr>
                <w:rFonts w:hint="eastAsia" w:ascii="仿宋_GB2312" w:hAnsi="Times New Roman" w:eastAsia="仿宋_GB2312" w:cs="仿宋_GB2312"/>
                <w:sz w:val="32"/>
                <w:szCs w:val="32"/>
              </w:rPr>
              <w:t>万元（不含市对区转移支付项目），比</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年预算数</w:t>
            </w:r>
            <w:r>
              <w:rPr>
                <w:rFonts w:hint="eastAsia" w:ascii="仿宋_GB2312" w:hAnsi="华文仿宋" w:eastAsia="仿宋_GB2312" w:cs="仿宋_GB2312"/>
                <w:sz w:val="32"/>
                <w:szCs w:val="32"/>
              </w:rPr>
              <w:t>减少</w:t>
            </w:r>
            <w:r>
              <w:rPr>
                <w:rFonts w:ascii="仿宋_GB2312" w:hAnsi="华文仿宋" w:eastAsia="仿宋_GB2312" w:cs="仿宋_GB2312"/>
                <w:sz w:val="32"/>
                <w:szCs w:val="32"/>
              </w:rPr>
              <w:t>857.7</w:t>
            </w:r>
            <w:r>
              <w:rPr>
                <w:rFonts w:hint="eastAsia" w:ascii="仿宋_GB2312" w:hAnsi="华文仿宋" w:eastAsia="仿宋_GB2312" w:cs="仿宋_GB2312"/>
                <w:sz w:val="32"/>
                <w:szCs w:val="32"/>
              </w:rPr>
              <w:t>万元，下降</w:t>
            </w:r>
            <w:r>
              <w:rPr>
                <w:rFonts w:ascii="仿宋_GB2312" w:hAnsi="华文仿宋" w:eastAsia="仿宋_GB2312" w:cs="仿宋_GB2312"/>
                <w:sz w:val="32"/>
                <w:szCs w:val="32"/>
              </w:rPr>
              <w:t>15.3</w:t>
            </w:r>
            <w:r>
              <w:rPr>
                <w:rFonts w:hint="eastAsia" w:ascii="仿宋_GB2312" w:hAnsi="Times New Roman" w:eastAsia="仿宋_GB2312" w:cs="仿宋_GB2312"/>
                <w:sz w:val="32"/>
                <w:szCs w:val="32"/>
              </w:rPr>
              <w:t>％，具体情况如下：</w:t>
            </w:r>
          </w:p>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ascii="仿宋_GB2312" w:hAnsi="Times New Roman" w:eastAsia="仿宋_GB2312" w:cs="仿宋_GB2312"/>
                <w:sz w:val="32"/>
                <w:szCs w:val="32"/>
              </w:rPr>
              <w:t>3,577.52</w:t>
            </w:r>
            <w:r>
              <w:rPr>
                <w:rFonts w:hint="eastAsia" w:ascii="仿宋_GB2312" w:hAnsi="Times New Roman" w:eastAsia="仿宋_GB2312" w:cs="仿宋_GB2312"/>
                <w:sz w:val="32"/>
                <w:szCs w:val="32"/>
              </w:rPr>
              <w:t>万元，其中，人员支出</w:t>
            </w:r>
            <w:r>
              <w:rPr>
                <w:rFonts w:ascii="仿宋_GB2312" w:hAnsi="Times New Roman" w:eastAsia="仿宋_GB2312" w:cs="仿宋_GB2312"/>
                <w:sz w:val="32"/>
                <w:szCs w:val="32"/>
              </w:rPr>
              <w:t>2,811.66</w:t>
            </w:r>
            <w:r>
              <w:rPr>
                <w:rFonts w:hint="eastAsia" w:ascii="仿宋_GB2312" w:hAnsi="Times New Roman" w:eastAsia="仿宋_GB2312" w:cs="仿宋_GB2312"/>
                <w:sz w:val="32"/>
                <w:szCs w:val="32"/>
              </w:rPr>
              <w:t>万元，公用支出</w:t>
            </w:r>
            <w:r>
              <w:rPr>
                <w:rFonts w:ascii="仿宋_GB2312" w:hAnsi="Times New Roman" w:eastAsia="仿宋_GB2312" w:cs="仿宋_GB2312"/>
                <w:sz w:val="32"/>
                <w:szCs w:val="32"/>
              </w:rPr>
              <w:t>765.86</w:t>
            </w:r>
            <w:r>
              <w:rPr>
                <w:rFonts w:hint="eastAsia" w:ascii="仿宋_GB2312" w:hAnsi="Times New Roman" w:eastAsia="仿宋_GB2312" w:cs="仿宋_GB2312"/>
                <w:sz w:val="32"/>
                <w:szCs w:val="32"/>
              </w:rPr>
              <w:t>万元；</w:t>
            </w:r>
          </w:p>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404.00</w:t>
            </w:r>
            <w:r>
              <w:rPr>
                <w:rFonts w:hint="eastAsia" w:ascii="仿宋_GB2312" w:hAnsi="Times New Roman" w:eastAsia="仿宋_GB2312" w:cs="仿宋_GB2312"/>
                <w:sz w:val="32"/>
                <w:szCs w:val="32"/>
              </w:rPr>
              <w:t>万元；</w:t>
            </w:r>
          </w:p>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非财政拨款支出</w:t>
            </w:r>
            <w:r>
              <w:rPr>
                <w:rFonts w:ascii="仿宋_GB2312" w:hAnsi="Times New Roman" w:eastAsia="仿宋_GB2312" w:cs="仿宋_GB2312"/>
                <w:sz w:val="32"/>
                <w:szCs w:val="32"/>
              </w:rPr>
              <w:t>780.00</w:t>
            </w:r>
            <w:r>
              <w:rPr>
                <w:rFonts w:hint="eastAsia" w:ascii="仿宋_GB2312" w:hAnsi="Times New Roman" w:eastAsia="仿宋_GB2312" w:cs="仿宋_GB2312"/>
                <w:sz w:val="32"/>
                <w:szCs w:val="32"/>
              </w:rPr>
              <w:t>万元。</w:t>
            </w:r>
          </w:p>
          <w:p>
            <w:pPr>
              <w:spacing w:line="555"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（三）厦门艺术学校</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年市对区转移支付项目预算为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872" w:hRule="atLeast"/>
        </w:trPr>
        <w:tc>
          <w:tcPr>
            <w:tcW w:w="0" w:type="auto"/>
            <w:shd w:val="clear" w:color="auto" w:fill="auto"/>
            <w:vAlign w:val="center"/>
          </w:tcPr>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二、一般公共预算财政拨款支出预算情况</w:t>
            </w:r>
          </w:p>
          <w:p>
            <w:pPr>
              <w:spacing w:line="555" w:lineRule="exact"/>
              <w:ind w:firstLine="640" w:firstLineChars="200"/>
              <w:rPr>
                <w:rFonts w:ascii="华文仿宋" w:hAnsi="华文仿宋"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年度一般公共预算支出</w:t>
            </w:r>
            <w:r>
              <w:rPr>
                <w:rFonts w:ascii="仿宋_GB2312" w:hAnsi="华文仿宋" w:eastAsia="仿宋_GB2312" w:cs="仿宋_GB2312"/>
                <w:sz w:val="32"/>
                <w:szCs w:val="32"/>
              </w:rPr>
              <w:t>3,831.52</w:t>
            </w:r>
            <w:r>
              <w:rPr>
                <w:rFonts w:hint="eastAsia" w:ascii="仿宋_GB2312" w:hAnsi="华文仿宋" w:eastAsia="仿宋_GB2312" w:cs="仿宋_GB2312"/>
                <w:sz w:val="32"/>
                <w:szCs w:val="32"/>
              </w:rPr>
              <w:t>万元（不含市对区转移支付项目），比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年预算数增加</w:t>
            </w:r>
            <w:r>
              <w:rPr>
                <w:rFonts w:ascii="仿宋_GB2312" w:hAnsi="华文仿宋" w:eastAsia="仿宋_GB2312" w:cs="仿宋_GB2312"/>
                <w:sz w:val="32"/>
                <w:szCs w:val="32"/>
              </w:rPr>
              <w:t>312.23</w:t>
            </w:r>
            <w:r>
              <w:rPr>
                <w:rFonts w:hint="eastAsia" w:ascii="仿宋_GB2312" w:hAnsi="华文仿宋" w:eastAsia="仿宋_GB2312" w:cs="仿宋_GB2312"/>
                <w:sz w:val="32"/>
                <w:szCs w:val="32"/>
              </w:rPr>
              <w:t>万元，增长</w:t>
            </w:r>
            <w:r>
              <w:rPr>
                <w:rFonts w:ascii="仿宋_GB2312" w:hAnsi="华文仿宋" w:eastAsia="仿宋_GB2312" w:cs="仿宋_GB2312"/>
                <w:color w:val="auto"/>
                <w:sz w:val="32"/>
                <w:szCs w:val="32"/>
              </w:rPr>
              <w:t>8.9</w:t>
            </w:r>
            <w:r>
              <w:rPr>
                <w:rFonts w:ascii="仿宋_GB2312" w:hAnsi="华文仿宋" w:eastAsia="仿宋_GB2312" w:cs="仿宋_GB2312"/>
                <w:sz w:val="32"/>
                <w:szCs w:val="32"/>
              </w:rPr>
              <w:t>%</w:t>
            </w:r>
            <w:r>
              <w:rPr>
                <w:rFonts w:hint="eastAsia" w:ascii="仿宋_GB2312" w:hAnsi="华文仿宋" w:eastAsia="仿宋_GB2312" w:cs="仿宋_GB2312"/>
                <w:sz w:val="32"/>
                <w:szCs w:val="32"/>
              </w:rPr>
              <w:t>，主要是由于</w:t>
            </w:r>
            <w:r>
              <w:rPr>
                <w:rFonts w:hint="eastAsia" w:ascii="仿宋_GB2312" w:hAnsi="华文仿宋" w:eastAsia="仿宋_GB2312" w:cs="仿宋_GB2312"/>
                <w:color w:val="auto"/>
                <w:sz w:val="32"/>
                <w:szCs w:val="32"/>
              </w:rPr>
              <w:t>人员支出增长、在校生人数增长造成公用支出增长。支</w:t>
            </w:r>
            <w:r>
              <w:rPr>
                <w:rFonts w:hint="eastAsia" w:ascii="仿宋_GB2312" w:hAnsi="华文仿宋" w:eastAsia="仿宋_GB2312" w:cs="仿宋_GB2312"/>
                <w:sz w:val="32"/>
                <w:szCs w:val="32"/>
              </w:rPr>
              <w:t>出项目</w:t>
            </w:r>
            <w:r>
              <w:rPr>
                <w:rFonts w:ascii="仿宋_GB2312" w:hAnsi="华文仿宋" w:eastAsia="仿宋_GB2312" w:cs="仿宋_GB2312"/>
                <w:sz w:val="32"/>
                <w:szCs w:val="32"/>
              </w:rPr>
              <w:t>(</w:t>
            </w:r>
            <w:r>
              <w:rPr>
                <w:rFonts w:hint="eastAsia" w:ascii="仿宋_GB2312" w:hAnsi="华文仿宋" w:eastAsia="仿宋_GB2312" w:cs="仿宋_GB2312"/>
                <w:sz w:val="32"/>
                <w:szCs w:val="32"/>
              </w:rPr>
              <w:t>按项级科目分类统计</w:t>
            </w:r>
            <w:r>
              <w:rPr>
                <w:rFonts w:ascii="仿宋_GB2312" w:hAnsi="华文仿宋" w:eastAsia="仿宋_GB2312" w:cs="仿宋_GB2312"/>
                <w:sz w:val="32"/>
                <w:szCs w:val="32"/>
              </w:rPr>
              <w:t>)</w:t>
            </w:r>
            <w:r>
              <w:rPr>
                <w:rFonts w:hint="eastAsia" w:ascii="仿宋_GB2312" w:hAnsi="华文仿宋" w:eastAsia="仿宋_GB2312" w:cs="仿宋_GB2312"/>
                <w:sz w:val="32"/>
                <w:szCs w:val="32"/>
              </w:rPr>
              <w:t>包括：</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15"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教育支出（类）职业教育（款）中等职业教育（项）</w:t>
            </w:r>
            <w:r>
              <w:rPr>
                <w:rFonts w:ascii="仿宋_GB2312" w:hAnsi="Times New Roman" w:eastAsia="仿宋_GB2312" w:cs="仿宋_GB2312"/>
                <w:sz w:val="32"/>
                <w:szCs w:val="32"/>
              </w:rPr>
              <w:t>3,442.17</w:t>
            </w:r>
            <w:r>
              <w:rPr>
                <w:rFonts w:hint="eastAsia" w:ascii="仿宋_GB2312" w:hAnsi="Times New Roman" w:eastAsia="仿宋_GB2312" w:cs="仿宋_GB2312"/>
                <w:sz w:val="32"/>
                <w:szCs w:val="32"/>
              </w:rPr>
              <w:t>万元。主要用于厦门艺术学校人员经费支出及保障机构正常运转、完成日常工作任务支出和事业发展等。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15"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社会保障和就业支出（类）行政事业单位养老支出（款）事业单位离退休（项）</w:t>
            </w:r>
            <w:r>
              <w:rPr>
                <w:rFonts w:ascii="仿宋_GB2312" w:hAnsi="Times New Roman" w:eastAsia="仿宋_GB2312" w:cs="仿宋_GB2312"/>
                <w:sz w:val="32"/>
                <w:szCs w:val="32"/>
              </w:rPr>
              <w:t>98.39</w:t>
            </w:r>
            <w:r>
              <w:rPr>
                <w:rFonts w:hint="eastAsia" w:ascii="仿宋_GB2312" w:hAnsi="Times New Roman" w:eastAsia="仿宋_GB2312" w:cs="仿宋_GB2312"/>
                <w:sz w:val="32"/>
                <w:szCs w:val="32"/>
              </w:rPr>
              <w:t>万元。主要用于厦门艺术学校离退休人员经费支出。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79"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社会保障和就业支出（类）行政事业单位养老支出（款）机关事业单位基本养老保险缴费支出（项）</w:t>
            </w:r>
            <w:r>
              <w:rPr>
                <w:rFonts w:ascii="仿宋_GB2312" w:hAnsi="Times New Roman" w:eastAsia="仿宋_GB2312" w:cs="仿宋_GB2312"/>
                <w:sz w:val="32"/>
                <w:szCs w:val="32"/>
              </w:rPr>
              <w:t>164.60</w:t>
            </w:r>
            <w:r>
              <w:rPr>
                <w:rFonts w:hint="eastAsia" w:ascii="仿宋_GB2312" w:hAnsi="Times New Roman" w:eastAsia="仿宋_GB2312" w:cs="仿宋_GB2312"/>
                <w:sz w:val="32"/>
                <w:szCs w:val="32"/>
              </w:rPr>
              <w:t>万元。主要用于厦门艺术学校在职人员基本养老保险缴费支出。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79"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社会保障和就业支出（类）行政事业单位养老支出（款）机关事业单位职业年金缴费支出（项）</w:t>
            </w:r>
            <w:r>
              <w:rPr>
                <w:rFonts w:ascii="仿宋_GB2312" w:hAnsi="Times New Roman" w:eastAsia="仿宋_GB2312" w:cs="仿宋_GB2312"/>
                <w:sz w:val="32"/>
                <w:szCs w:val="32"/>
              </w:rPr>
              <w:t>13.00</w:t>
            </w:r>
            <w:r>
              <w:rPr>
                <w:rFonts w:hint="eastAsia" w:ascii="仿宋_GB2312" w:hAnsi="Times New Roman" w:eastAsia="仿宋_GB2312" w:cs="仿宋_GB2312"/>
                <w:sz w:val="32"/>
                <w:szCs w:val="32"/>
              </w:rPr>
              <w:t>万元。主要用于厦门艺术学校当年退休人员职业年金缴费支出。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15"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卫生健康支出（类）行政事业单位医疗（款）事业单位医疗（项）</w:t>
            </w:r>
            <w:r>
              <w:rPr>
                <w:rFonts w:ascii="仿宋_GB2312" w:hAnsi="Times New Roman" w:eastAsia="仿宋_GB2312" w:cs="仿宋_GB2312"/>
                <w:sz w:val="32"/>
                <w:szCs w:val="32"/>
              </w:rPr>
              <w:t>76.79</w:t>
            </w:r>
            <w:r>
              <w:rPr>
                <w:rFonts w:hint="eastAsia" w:ascii="仿宋_GB2312" w:hAnsi="Times New Roman" w:eastAsia="仿宋_GB2312" w:cs="仿宋_GB2312"/>
                <w:sz w:val="32"/>
                <w:szCs w:val="32"/>
              </w:rPr>
              <w:t>万元。主要用于厦门艺术学校在职人员医疗保险缴费支出。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15" w:hRule="atLeast"/>
        </w:trPr>
        <w:tc>
          <w:tcPr>
            <w:tcW w:w="0" w:type="auto"/>
            <w:shd w:val="clear" w:color="auto" w:fill="auto"/>
            <w:vAlign w:val="center"/>
          </w:tcPr>
          <w:p>
            <w:pPr>
              <w:spacing w:line="555"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卫生健康支出（类）行政事业单位医疗（款）其他行政事业单位医疗支出（项）</w:t>
            </w:r>
            <w:r>
              <w:rPr>
                <w:rFonts w:ascii="仿宋_GB2312" w:hAnsi="Times New Roman" w:eastAsia="仿宋_GB2312" w:cs="仿宋_GB2312"/>
                <w:sz w:val="32"/>
                <w:szCs w:val="32"/>
              </w:rPr>
              <w:t>36.57</w:t>
            </w:r>
            <w:r>
              <w:rPr>
                <w:rFonts w:hint="eastAsia" w:ascii="仿宋_GB2312" w:hAnsi="Times New Roman" w:eastAsia="仿宋_GB2312" w:cs="仿宋_GB2312"/>
                <w:sz w:val="32"/>
                <w:szCs w:val="32"/>
              </w:rPr>
              <w:t>万元。主要用于厦门艺术学校在职人员事业单位医疗补助缴费支出。</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846" w:hRule="atLeast"/>
        </w:trPr>
        <w:tc>
          <w:tcPr>
            <w:tcW w:w="0" w:type="auto"/>
            <w:shd w:val="clear" w:color="auto" w:fill="auto"/>
            <w:vAlign w:val="center"/>
          </w:tcPr>
          <w:p>
            <w:pPr>
              <w:spacing w:line="555" w:lineRule="exact"/>
              <w:ind w:firstLine="630"/>
              <w:rPr>
                <w:rFonts w:ascii="华文仿宋" w:hAnsi="华文仿宋" w:cs="华文仿宋"/>
                <w:sz w:val="32"/>
                <w:szCs w:val="32"/>
              </w:rPr>
            </w:pPr>
            <w:r>
              <w:rPr>
                <w:rFonts w:hint="eastAsia" w:ascii="黑体" w:hAnsi="黑体" w:eastAsia="黑体" w:cs="黑体"/>
                <w:sz w:val="32"/>
                <w:szCs w:val="32"/>
              </w:rPr>
              <w:t>三、政府性基金预算财政拨款支出情况</w:t>
            </w:r>
          </w:p>
          <w:p>
            <w:pPr>
              <w:spacing w:line="555" w:lineRule="exact"/>
              <w:ind w:firstLine="630"/>
              <w:rPr>
                <w:rFonts w:ascii="华文仿宋" w:hAnsi="华文仿宋"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年度政府性基金支出</w:t>
            </w:r>
            <w:r>
              <w:rPr>
                <w:rFonts w:ascii="仿宋_GB2312" w:hAnsi="华文仿宋" w:eastAsia="仿宋_GB2312" w:cs="仿宋_GB2312"/>
                <w:sz w:val="32"/>
                <w:szCs w:val="32"/>
              </w:rPr>
              <w:t>150.00</w:t>
            </w:r>
            <w:r>
              <w:rPr>
                <w:rFonts w:hint="eastAsia" w:ascii="仿宋_GB2312" w:hAnsi="华文仿宋" w:eastAsia="仿宋_GB2312" w:cs="仿宋_GB2312"/>
                <w:sz w:val="32"/>
                <w:szCs w:val="32"/>
              </w:rPr>
              <w:t>万元（不含市对区转移支付项目），比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年预算数减少</w:t>
            </w:r>
            <w:r>
              <w:rPr>
                <w:rFonts w:ascii="仿宋_GB2312" w:hAnsi="华文仿宋" w:eastAsia="仿宋_GB2312" w:cs="仿宋_GB2312"/>
                <w:color w:val="auto"/>
                <w:sz w:val="32"/>
                <w:szCs w:val="32"/>
              </w:rPr>
              <w:t>1100</w:t>
            </w:r>
            <w:r>
              <w:rPr>
                <w:rFonts w:hint="eastAsia" w:ascii="仿宋_GB2312" w:hAnsi="华文仿宋" w:eastAsia="仿宋_GB2312" w:cs="仿宋_GB2312"/>
                <w:color w:val="auto"/>
                <w:sz w:val="32"/>
                <w:szCs w:val="32"/>
              </w:rPr>
              <w:t>万元，下降</w:t>
            </w:r>
            <w:r>
              <w:rPr>
                <w:rFonts w:ascii="仿宋_GB2312" w:hAnsi="华文仿宋" w:eastAsia="仿宋_GB2312" w:cs="仿宋_GB2312"/>
                <w:color w:val="auto"/>
                <w:sz w:val="32"/>
                <w:szCs w:val="32"/>
              </w:rPr>
              <w:t>88%</w:t>
            </w:r>
            <w:r>
              <w:rPr>
                <w:rFonts w:hint="eastAsia" w:ascii="仿宋_GB2312" w:hAnsi="华文仿宋" w:eastAsia="仿宋_GB2312" w:cs="仿宋_GB2312"/>
                <w:color w:val="auto"/>
                <w:sz w:val="32"/>
                <w:szCs w:val="32"/>
              </w:rPr>
              <w:t>，主</w:t>
            </w:r>
            <w:r>
              <w:rPr>
                <w:rFonts w:hint="eastAsia" w:ascii="仿宋_GB2312" w:hAnsi="华文仿宋" w:eastAsia="仿宋_GB2312" w:cs="仿宋_GB2312"/>
                <w:sz w:val="32"/>
                <w:szCs w:val="32"/>
              </w:rPr>
              <w:t>要是由于</w:t>
            </w:r>
            <w:r>
              <w:rPr>
                <w:rFonts w:hint="eastAsia" w:ascii="仿宋_GB2312" w:hAnsi="华文仿宋" w:eastAsia="仿宋_GB2312" w:cs="仿宋_GB2312"/>
                <w:color w:val="auto"/>
                <w:sz w:val="32"/>
                <w:szCs w:val="32"/>
              </w:rPr>
              <w:t>厦门艺术学校四期工程基建项目进入收尾阶段，财政拨款减少。</w:t>
            </w:r>
            <w:r>
              <w:rPr>
                <w:rFonts w:hint="eastAsia" w:ascii="仿宋_GB2312" w:hAnsi="华文仿宋" w:eastAsia="仿宋_GB2312" w:cs="仿宋_GB2312"/>
                <w:sz w:val="32"/>
                <w:szCs w:val="32"/>
              </w:rPr>
              <w:t>支出项目（按项级科目分类统计）：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15" w:hRule="atLeast"/>
        </w:trPr>
        <w:tc>
          <w:tcPr>
            <w:tcW w:w="0" w:type="auto"/>
            <w:shd w:val="clear" w:color="auto" w:fill="auto"/>
            <w:vAlign w:val="center"/>
          </w:tcPr>
          <w:p>
            <w:pPr>
              <w:spacing w:line="555" w:lineRule="exact"/>
              <w:ind w:firstLine="630"/>
              <w:rPr>
                <w:rFonts w:ascii="仿宋_GB2312" w:hAnsi="Times New Roman" w:eastAsia="仿宋_GB2312" w:cs="仿宋_GB2312"/>
                <w:sz w:val="32"/>
                <w:szCs w:val="32"/>
              </w:rPr>
            </w:pPr>
            <w:r>
              <w:rPr>
                <w:rFonts w:hint="eastAsia" w:ascii="仿宋_GB2312" w:hAnsi="Times New Roman" w:eastAsia="仿宋_GB2312" w:cs="仿宋_GB2312"/>
                <w:sz w:val="32"/>
                <w:szCs w:val="32"/>
              </w:rPr>
              <w:t>城乡社区支出（类）国有土地使用权出让收入安排的支出（款）城市建设支出（项）</w:t>
            </w:r>
            <w:r>
              <w:rPr>
                <w:rFonts w:ascii="仿宋_GB2312" w:hAnsi="Times New Roman" w:eastAsia="仿宋_GB2312" w:cs="仿宋_GB2312"/>
                <w:sz w:val="32"/>
                <w:szCs w:val="32"/>
              </w:rPr>
              <w:t>150.00</w:t>
            </w:r>
            <w:r>
              <w:rPr>
                <w:rFonts w:hint="eastAsia" w:ascii="仿宋_GB2312" w:hAnsi="Times New Roman" w:eastAsia="仿宋_GB2312" w:cs="仿宋_GB2312"/>
                <w:sz w:val="32"/>
                <w:szCs w:val="32"/>
              </w:rPr>
              <w:t>万元。主要用于厦门艺术学校四期工程基建项目支出。</w:t>
            </w:r>
          </w:p>
        </w:tc>
      </w:tr>
    </w:tbl>
    <w:p>
      <w:pPr>
        <w:spacing w:line="555" w:lineRule="exact"/>
        <w:ind w:firstLine="640" w:firstLineChars="200"/>
        <w:rPr>
          <w:rFonts w:ascii="仿宋_GB2312" w:hAnsi="黑体" w:eastAsia="仿宋_GB2312" w:cs="仿宋_GB2312"/>
          <w:sz w:val="32"/>
          <w:szCs w:val="32"/>
        </w:rPr>
      </w:pPr>
      <w:r>
        <w:rPr>
          <w:rFonts w:hint="eastAsia" w:ascii="黑体" w:hAnsi="黑体" w:eastAsia="黑体" w:cs="黑体"/>
          <w:sz w:val="32"/>
          <w:szCs w:val="32"/>
        </w:rPr>
        <w:t>四、“三公”经费财政拨款预算情况</w:t>
      </w:r>
    </w:p>
    <w:p>
      <w:pPr>
        <w:spacing w:line="555"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厦门艺术学校</w:t>
      </w:r>
      <w:r>
        <w:rPr>
          <w:rFonts w:hint="eastAsia" w:ascii="仿宋_GB2312" w:hAnsi="黑体" w:eastAsia="仿宋_GB2312" w:cs="仿宋_GB2312"/>
          <w:sz w:val="32"/>
          <w:szCs w:val="32"/>
          <w:lang w:eastAsia="zh-CN"/>
        </w:rPr>
        <w:t>单位</w:t>
      </w:r>
      <w:r>
        <w:rPr>
          <w:rFonts w:ascii="仿宋_GB2312" w:hAnsi="黑体" w:eastAsia="仿宋_GB2312" w:cs="仿宋_GB2312"/>
          <w:sz w:val="32"/>
          <w:szCs w:val="32"/>
        </w:rPr>
        <w:t>2022</w:t>
      </w:r>
      <w:r>
        <w:rPr>
          <w:rFonts w:hint="eastAsia" w:ascii="仿宋_GB2312" w:hAnsi="黑体" w:eastAsia="仿宋_GB2312" w:cs="仿宋_GB2312"/>
          <w:sz w:val="32"/>
          <w:szCs w:val="32"/>
        </w:rPr>
        <w:t>年“三公”经费财政拨款预算数为</w:t>
      </w:r>
      <w:r>
        <w:rPr>
          <w:rFonts w:ascii="仿宋_GB2312" w:hAnsi="黑体" w:eastAsia="仿宋_GB2312" w:cs="仿宋_GB2312"/>
          <w:sz w:val="32"/>
          <w:szCs w:val="32"/>
        </w:rPr>
        <w:t>3.61</w:t>
      </w:r>
      <w:r>
        <w:rPr>
          <w:rFonts w:hint="eastAsia" w:ascii="仿宋_GB2312" w:hAnsi="黑体" w:eastAsia="仿宋_GB2312" w:cs="仿宋_GB2312"/>
          <w:sz w:val="32"/>
          <w:szCs w:val="32"/>
        </w:rPr>
        <w:t>万元，其中：因公出国（境）经费</w:t>
      </w:r>
      <w:r>
        <w:rPr>
          <w:rFonts w:ascii="仿宋_GB2312" w:hAnsi="黑体" w:eastAsia="仿宋_GB2312" w:cs="仿宋_GB2312"/>
          <w:sz w:val="32"/>
          <w:szCs w:val="32"/>
        </w:rPr>
        <w:t>0.00</w:t>
      </w:r>
      <w:r>
        <w:rPr>
          <w:rFonts w:hint="eastAsia" w:ascii="仿宋_GB2312" w:hAnsi="黑体" w:eastAsia="仿宋_GB2312" w:cs="仿宋_GB2312"/>
          <w:sz w:val="32"/>
          <w:szCs w:val="32"/>
        </w:rPr>
        <w:t>万元，公务接待费</w:t>
      </w:r>
      <w:r>
        <w:rPr>
          <w:rFonts w:ascii="仿宋_GB2312" w:hAnsi="黑体" w:eastAsia="仿宋_GB2312" w:cs="仿宋_GB2312"/>
          <w:sz w:val="32"/>
          <w:szCs w:val="32"/>
        </w:rPr>
        <w:t>0.90</w:t>
      </w:r>
      <w:r>
        <w:rPr>
          <w:rFonts w:hint="eastAsia" w:ascii="仿宋_GB2312" w:hAnsi="黑体" w:eastAsia="仿宋_GB2312" w:cs="仿宋_GB2312"/>
          <w:sz w:val="32"/>
          <w:szCs w:val="32"/>
        </w:rPr>
        <w:t>万元，公务用车购置及运行费</w:t>
      </w:r>
      <w:r>
        <w:rPr>
          <w:rFonts w:ascii="仿宋_GB2312" w:hAnsi="黑体" w:eastAsia="仿宋_GB2312" w:cs="仿宋_GB2312"/>
          <w:sz w:val="32"/>
          <w:szCs w:val="32"/>
        </w:rPr>
        <w:t>2.71</w:t>
      </w:r>
      <w:r>
        <w:rPr>
          <w:rFonts w:hint="eastAsia" w:ascii="仿宋_GB2312" w:hAnsi="黑体" w:eastAsia="仿宋_GB2312" w:cs="仿宋_GB2312"/>
          <w:sz w:val="32"/>
          <w:szCs w:val="32"/>
        </w:rPr>
        <w:t>万元。具体情况如下：</w:t>
      </w: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0" w:type="dxa"/>
          <w:bottom w:w="0" w:type="dxa"/>
          <w:right w:w="0" w:type="dxa"/>
        </w:tblCellMar>
      </w:tblPr>
      <w:tblGrid>
        <w:gridCol w:w="87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007" w:hRule="atLeast"/>
        </w:trPr>
        <w:tc>
          <w:tcPr>
            <w:tcW w:w="0" w:type="auto"/>
            <w:shd w:val="clear" w:color="auto" w:fill="auto"/>
            <w:vAlign w:val="center"/>
          </w:tcPr>
          <w:p>
            <w:pPr>
              <w:spacing w:line="555" w:lineRule="exact"/>
              <w:ind w:firstLine="640" w:firstLineChars="200"/>
              <w:rPr>
                <w:rFonts w:ascii="华文仿宋" w:hAnsi="华文仿宋" w:eastAsia="楷体" w:cs="华文仿宋"/>
                <w:sz w:val="32"/>
                <w:szCs w:val="32"/>
              </w:rPr>
            </w:pPr>
            <w:r>
              <w:rPr>
                <w:rFonts w:hint="eastAsia" w:ascii="楷体" w:hAnsi="Times New Roman" w:eastAsia="楷体" w:cs="楷体"/>
                <w:sz w:val="32"/>
                <w:szCs w:val="32"/>
              </w:rPr>
              <w:t>（一）因公出国（境）经费</w:t>
            </w:r>
          </w:p>
          <w:p>
            <w:pPr>
              <w:spacing w:line="555" w:lineRule="exact"/>
              <w:ind w:firstLine="640" w:firstLineChars="200"/>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万元。与上年预算相比无变化，主要原因是</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年没有因公出国（境）安排。</w:t>
            </w:r>
          </w:p>
          <w:p>
            <w:pPr>
              <w:spacing w:line="555" w:lineRule="exact"/>
              <w:ind w:firstLine="640" w:firstLineChars="200"/>
              <w:rPr>
                <w:rFonts w:ascii="华文仿宋" w:hAnsi="华文仿宋" w:eastAsia="楷体" w:cs="华文仿宋"/>
                <w:sz w:val="32"/>
                <w:szCs w:val="32"/>
              </w:rPr>
            </w:pPr>
            <w:r>
              <w:rPr>
                <w:rFonts w:hint="eastAsia" w:ascii="楷体" w:hAnsi="楷体" w:eastAsia="楷体" w:cs="楷体"/>
                <w:sz w:val="32"/>
                <w:szCs w:val="32"/>
              </w:rPr>
              <w:t>（二）公务接待费</w:t>
            </w:r>
          </w:p>
          <w:p>
            <w:pPr>
              <w:spacing w:line="555" w:lineRule="exact"/>
              <w:ind w:firstLine="640" w:firstLineChars="200"/>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0.90</w:t>
            </w:r>
            <w:r>
              <w:rPr>
                <w:rFonts w:hint="eastAsia" w:ascii="仿宋_GB2312" w:hAnsi="华文仿宋" w:eastAsia="仿宋_GB2312" w:cs="仿宋_GB2312"/>
                <w:sz w:val="32"/>
                <w:szCs w:val="32"/>
              </w:rPr>
              <w:t>万元。主要用于</w:t>
            </w:r>
            <w:r>
              <w:rPr>
                <w:rFonts w:hint="eastAsia" w:ascii="仿宋_GB2312" w:hAnsi="仿宋" w:eastAsia="仿宋_GB2312" w:cs="宋体"/>
                <w:sz w:val="32"/>
                <w:szCs w:val="32"/>
              </w:rPr>
              <w:t>上级部门检查指导工作，执行公务活动及其他地区对口单位交流考察</w:t>
            </w:r>
            <w:r>
              <w:rPr>
                <w:rFonts w:hint="eastAsia" w:ascii="仿宋_GB2312" w:hAnsi="华文仿宋" w:eastAsia="仿宋_GB2312" w:cs="仿宋_GB2312"/>
                <w:sz w:val="32"/>
                <w:szCs w:val="32"/>
              </w:rPr>
              <w:t>等方面的接待活动。与上年预算相比下降</w:t>
            </w:r>
            <w:r>
              <w:rPr>
                <w:rFonts w:ascii="仿宋_GB2312" w:hAnsi="华文仿宋" w:eastAsia="仿宋_GB2312" w:cs="仿宋_GB2312"/>
                <w:sz w:val="32"/>
                <w:szCs w:val="32"/>
              </w:rPr>
              <w:t>10%</w:t>
            </w:r>
            <w:r>
              <w:rPr>
                <w:rFonts w:hint="eastAsia" w:ascii="仿宋_GB2312" w:hAnsi="华文仿宋" w:eastAsia="仿宋_GB2312" w:cs="仿宋_GB2312"/>
                <w:sz w:val="32"/>
                <w:szCs w:val="32"/>
              </w:rPr>
              <w:t>，主要原因是</w:t>
            </w:r>
            <w:r>
              <w:rPr>
                <w:rFonts w:ascii="仿宋_GB2312" w:hAnsi="华文仿宋" w:eastAsia="仿宋_GB2312" w:cs="仿宋_GB2312"/>
                <w:sz w:val="32"/>
                <w:szCs w:val="32"/>
              </w:rPr>
              <w:t>:</w:t>
            </w:r>
            <w:r>
              <w:rPr>
                <w:rFonts w:ascii="仿宋_GB2312" w:hAnsi="仿宋" w:eastAsia="仿宋_GB2312" w:cs="仿宋_GB2312"/>
                <w:sz w:val="32"/>
                <w:szCs w:val="32"/>
              </w:rPr>
              <w:t xml:space="preserve"> 2022</w:t>
            </w:r>
            <w:r>
              <w:rPr>
                <w:rFonts w:hint="eastAsia" w:ascii="仿宋_GB2312" w:hAnsi="仿宋" w:eastAsia="仿宋_GB2312" w:cs="仿宋_GB2312"/>
                <w:sz w:val="32"/>
                <w:szCs w:val="32"/>
              </w:rPr>
              <w:t>年公务接待安排减少</w:t>
            </w:r>
            <w:r>
              <w:rPr>
                <w:rFonts w:hint="eastAsia" w:ascii="仿宋_GB2312" w:hAnsi="华文仿宋" w:eastAsia="仿宋_GB2312" w:cs="仿宋_GB2312"/>
                <w:sz w:val="32"/>
                <w:szCs w:val="32"/>
              </w:rPr>
              <w:t>。</w:t>
            </w:r>
          </w:p>
          <w:p>
            <w:pPr>
              <w:spacing w:line="555" w:lineRule="exact"/>
              <w:ind w:firstLine="640" w:firstLineChars="200"/>
              <w:rPr>
                <w:rFonts w:ascii="仿宋_GB2312" w:hAnsi="华文仿宋" w:eastAsia="仿宋_GB2312" w:cs="仿宋_GB2312"/>
                <w:sz w:val="32"/>
                <w:szCs w:val="32"/>
              </w:rPr>
            </w:pPr>
            <w:r>
              <w:rPr>
                <w:rFonts w:hint="eastAsia" w:ascii="华文仿宋" w:hAnsi="华文仿宋" w:eastAsia="楷体" w:cs="华文仿宋"/>
                <w:sz w:val="32"/>
                <w:szCs w:val="32"/>
              </w:rPr>
              <w:t>（</w:t>
            </w:r>
            <w:r>
              <w:rPr>
                <w:rFonts w:hint="eastAsia" w:ascii="楷体" w:hAnsi="华文仿宋" w:eastAsia="楷体" w:cs="楷体"/>
                <w:sz w:val="32"/>
                <w:szCs w:val="32"/>
              </w:rPr>
              <w:t>三）公务用车购置及运行费</w:t>
            </w:r>
          </w:p>
          <w:p>
            <w:pPr>
              <w:spacing w:line="555" w:lineRule="exact"/>
              <w:ind w:firstLine="640" w:firstLineChars="200"/>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2.71</w:t>
            </w:r>
            <w:r>
              <w:rPr>
                <w:rFonts w:hint="eastAsia" w:ascii="仿宋_GB2312" w:hAnsi="华文仿宋" w:eastAsia="仿宋_GB2312" w:cs="仿宋_GB2312"/>
                <w:sz w:val="32"/>
                <w:szCs w:val="32"/>
              </w:rPr>
              <w:t>万元，其中：公务用车运行费</w:t>
            </w:r>
            <w:r>
              <w:rPr>
                <w:rFonts w:ascii="仿宋_GB2312" w:hAnsi="华文仿宋" w:eastAsia="仿宋_GB2312" w:cs="仿宋_GB2312"/>
                <w:sz w:val="32"/>
                <w:szCs w:val="32"/>
              </w:rPr>
              <w:t>2.71</w:t>
            </w:r>
            <w:r>
              <w:rPr>
                <w:rFonts w:hint="eastAsia" w:ascii="仿宋_GB2312" w:hAnsi="华文仿宋" w:eastAsia="仿宋_GB2312" w:cs="仿宋_GB2312"/>
                <w:sz w:val="32"/>
                <w:szCs w:val="32"/>
              </w:rPr>
              <w:t>万元，主要用于公务用车燃油、维修、保险等方面支出；公务用车购置费</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万元。与上年预算相比下降</w:t>
            </w:r>
            <w:r>
              <w:rPr>
                <w:rFonts w:ascii="仿宋_GB2312" w:hAnsi="华文仿宋" w:eastAsia="仿宋_GB2312" w:cs="仿宋_GB2312"/>
                <w:sz w:val="32"/>
                <w:szCs w:val="32"/>
              </w:rPr>
              <w:t>55.6%</w:t>
            </w:r>
            <w:r>
              <w:rPr>
                <w:rFonts w:hint="eastAsia" w:ascii="仿宋_GB2312" w:hAnsi="华文仿宋" w:eastAsia="仿宋_GB2312" w:cs="仿宋_GB2312"/>
                <w:sz w:val="32"/>
                <w:szCs w:val="32"/>
              </w:rPr>
              <w:t>，主要原因是</w:t>
            </w:r>
            <w:r>
              <w:rPr>
                <w:rFonts w:ascii="仿宋_GB2312" w:hAnsi="华文仿宋" w:eastAsia="仿宋_GB2312" w:cs="仿宋_GB2312"/>
                <w:sz w:val="32"/>
                <w:szCs w:val="32"/>
              </w:rPr>
              <w:t>:</w:t>
            </w:r>
            <w:r>
              <w:rPr>
                <w:rFonts w:ascii="仿宋_GB2312" w:hAnsi="仿宋" w:eastAsia="仿宋_GB2312" w:cs="宋体"/>
                <w:sz w:val="32"/>
                <w:szCs w:val="32"/>
              </w:rPr>
              <w:t xml:space="preserve"> 2021</w:t>
            </w:r>
            <w:r>
              <w:rPr>
                <w:rFonts w:hint="eastAsia" w:ascii="仿宋_GB2312" w:hAnsi="仿宋" w:eastAsia="仿宋_GB2312" w:cs="宋体"/>
                <w:sz w:val="32"/>
                <w:szCs w:val="32"/>
              </w:rPr>
              <w:t>年</w:t>
            </w:r>
            <w:r>
              <w:rPr>
                <w:rFonts w:hint="eastAsia" w:ascii="仿宋_GB2312" w:hAnsi="仿宋" w:eastAsia="仿宋_GB2312" w:cs="仿宋_GB2312"/>
                <w:sz w:val="32"/>
                <w:szCs w:val="32"/>
              </w:rPr>
              <w:t>公务用车</w:t>
            </w:r>
            <w:r>
              <w:rPr>
                <w:rFonts w:hint="eastAsia" w:ascii="仿宋_GB2312" w:hAnsi="仿宋" w:eastAsia="仿宋_GB2312" w:cs="宋体"/>
                <w:sz w:val="32"/>
                <w:szCs w:val="32"/>
              </w:rPr>
              <w:t>运行费填报口径有误</w:t>
            </w:r>
            <w:r>
              <w:rPr>
                <w:rFonts w:ascii="仿宋_GB2312" w:hAnsi="仿宋" w:eastAsia="仿宋_GB2312" w:cs="宋体"/>
                <w:sz w:val="32"/>
                <w:szCs w:val="32"/>
              </w:rPr>
              <w:t>,2022</w:t>
            </w:r>
            <w:r>
              <w:rPr>
                <w:rFonts w:hint="eastAsia" w:ascii="仿宋_GB2312" w:hAnsi="仿宋" w:eastAsia="仿宋_GB2312" w:cs="宋体"/>
                <w:sz w:val="32"/>
                <w:szCs w:val="32"/>
              </w:rPr>
              <w:t>年填报口径正确</w:t>
            </w:r>
            <w:r>
              <w:rPr>
                <w:rFonts w:hint="eastAsia" w:ascii="仿宋_GB2312" w:hAnsi="华文仿宋" w:eastAsia="仿宋_GB2312" w:cs="仿宋_GB2312"/>
                <w:sz w:val="32"/>
                <w:szCs w:val="32"/>
              </w:rPr>
              <w:t>。</w:t>
            </w:r>
          </w:p>
        </w:tc>
      </w:tr>
    </w:tbl>
    <w:p>
      <w:pPr>
        <w:spacing w:line="555" w:lineRule="exact"/>
        <w:ind w:firstLine="630"/>
        <w:rPr>
          <w:rFonts w:hint="eastAsia" w:ascii="黑体" w:hAnsi="黑体" w:eastAsia="黑体" w:cs="黑体"/>
          <w:sz w:val="32"/>
          <w:szCs w:val="32"/>
        </w:rPr>
      </w:pPr>
      <w:r>
        <w:rPr>
          <w:rFonts w:hint="eastAsia" w:ascii="黑体" w:hAnsi="黑体" w:eastAsia="黑体" w:cs="黑体"/>
          <w:sz w:val="32"/>
          <w:szCs w:val="32"/>
        </w:rPr>
        <w:t>五、其他重要事项的情况说明</w:t>
      </w:r>
    </w:p>
    <w:p>
      <w:pPr>
        <w:spacing w:line="555" w:lineRule="exact"/>
        <w:ind w:firstLine="640" w:firstLineChars="200"/>
        <w:rPr>
          <w:rFonts w:hint="eastAsia" w:ascii="楷体_GB2312" w:hAnsi="华文仿宋" w:eastAsia="楷体_GB2312" w:cs="楷体_GB2312"/>
          <w:sz w:val="32"/>
          <w:szCs w:val="32"/>
        </w:rPr>
      </w:pPr>
      <w:bookmarkStart w:id="0" w:name="_GoBack"/>
      <w:r>
        <w:rPr>
          <w:rFonts w:hint="eastAsia" w:ascii="楷体_GB2312" w:hAnsi="华文仿宋" w:eastAsia="楷体_GB2312" w:cs="楷体_GB2312"/>
          <w:sz w:val="32"/>
          <w:szCs w:val="32"/>
        </w:rPr>
        <w:t>（一）机关运行经费</w:t>
      </w:r>
    </w:p>
    <w:bookmarkEnd w:id="0"/>
    <w:p>
      <w:pPr>
        <w:spacing w:line="555" w:lineRule="exact"/>
        <w:ind w:firstLine="640" w:firstLineChars="200"/>
        <w:rPr>
          <w:rFonts w:ascii="华文仿宋" w:hAnsi="华文仿宋" w:eastAsia="仿宋_GB2312"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年厦门艺术学校为事业单位，</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年无机关运行经费。</w:t>
      </w:r>
    </w:p>
    <w:p>
      <w:pPr>
        <w:spacing w:line="555" w:lineRule="exact"/>
        <w:ind w:firstLine="640" w:firstLineChars="200"/>
        <w:rPr>
          <w:rFonts w:ascii="华文仿宋" w:hAnsi="华文仿宋" w:eastAsia="楷体" w:cs="华文仿宋"/>
          <w:sz w:val="32"/>
          <w:szCs w:val="32"/>
        </w:rPr>
      </w:pPr>
      <w:r>
        <w:rPr>
          <w:rFonts w:hint="eastAsia" w:ascii="楷体" w:hAnsi="华文仿宋" w:eastAsia="楷体" w:cs="楷体"/>
          <w:sz w:val="32"/>
          <w:szCs w:val="32"/>
        </w:rPr>
        <w:t>（二）政府采购情况</w:t>
      </w:r>
    </w:p>
    <w:p>
      <w:pPr>
        <w:spacing w:line="555" w:lineRule="exact"/>
        <w:ind w:firstLine="640" w:firstLineChars="200"/>
        <w:rPr>
          <w:rFonts w:ascii="华文仿宋" w:hAnsi="华文仿宋" w:eastAsia="仿宋_GB2312" w:cs="华文仿宋"/>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年厦门艺术学校政府采购预算总额</w:t>
      </w:r>
      <w:r>
        <w:rPr>
          <w:rFonts w:ascii="仿宋_GB2312" w:hAnsi="华文仿宋" w:eastAsia="仿宋_GB2312" w:cs="仿宋_GB2312"/>
          <w:sz w:val="32"/>
          <w:szCs w:val="32"/>
        </w:rPr>
        <w:t>278.20</w:t>
      </w:r>
      <w:r>
        <w:rPr>
          <w:rFonts w:hint="eastAsia" w:ascii="仿宋_GB2312" w:hAnsi="华文仿宋" w:eastAsia="仿宋_GB2312" w:cs="仿宋_GB2312"/>
          <w:sz w:val="32"/>
          <w:szCs w:val="32"/>
        </w:rPr>
        <w:t>万元，其中：政府采购货物预算</w:t>
      </w:r>
      <w:r>
        <w:rPr>
          <w:rFonts w:ascii="仿宋_GB2312" w:hAnsi="华文仿宋" w:eastAsia="仿宋_GB2312" w:cs="仿宋_GB2312"/>
          <w:sz w:val="32"/>
          <w:szCs w:val="32"/>
        </w:rPr>
        <w:t>278.20</w:t>
      </w:r>
      <w:r>
        <w:rPr>
          <w:rFonts w:hint="eastAsia" w:ascii="仿宋_GB2312" w:hAnsi="华文仿宋" w:eastAsia="仿宋_GB2312" w:cs="仿宋_GB2312"/>
          <w:sz w:val="32"/>
          <w:szCs w:val="32"/>
        </w:rPr>
        <w:t>万元，政府采购工程预算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万元，政府采购服务预算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r>
        <w:rPr>
          <w:rFonts w:ascii="仿宋_GB2312" w:hAnsi="华文仿宋" w:eastAsia="仿宋_GB2312" w:cs="仿宋_GB2312"/>
          <w:sz w:val="32"/>
          <w:szCs w:val="32"/>
        </w:rPr>
        <w:t xml:space="preserve"> </w:t>
      </w:r>
    </w:p>
    <w:p>
      <w:pPr>
        <w:spacing w:line="555" w:lineRule="exact"/>
        <w:ind w:firstLine="640" w:firstLineChars="200"/>
        <w:rPr>
          <w:rFonts w:ascii="华文仿宋" w:hAnsi="华文仿宋" w:eastAsia="楷体" w:cs="华文仿宋"/>
          <w:sz w:val="32"/>
          <w:szCs w:val="32"/>
        </w:rPr>
      </w:pPr>
      <w:r>
        <w:rPr>
          <w:rFonts w:hint="eastAsia" w:ascii="楷体" w:hAnsi="华文仿宋" w:eastAsia="楷体" w:cs="楷体"/>
          <w:sz w:val="32"/>
          <w:szCs w:val="32"/>
        </w:rPr>
        <w:t>（三）国有资产占有使用情况</w:t>
      </w:r>
    </w:p>
    <w:p>
      <w:pPr>
        <w:spacing w:line="555" w:lineRule="exact"/>
        <w:ind w:firstLine="640" w:firstLineChars="200"/>
        <w:rPr>
          <w:rFonts w:ascii="华文仿宋" w:hAnsi="华文仿宋" w:eastAsia="仿宋_GB2312" w:cs="华文仿宋"/>
          <w:color w:val="auto"/>
          <w:sz w:val="32"/>
          <w:szCs w:val="32"/>
        </w:rPr>
      </w:pPr>
      <w:r>
        <w:rPr>
          <w:rFonts w:hint="eastAsia" w:ascii="仿宋_GB2312" w:hAnsi="华文仿宋" w:eastAsia="仿宋_GB2312" w:cs="仿宋_GB2312"/>
          <w:sz w:val="32"/>
          <w:szCs w:val="32"/>
        </w:rPr>
        <w:t>截至</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w:t>
      </w:r>
      <w:r>
        <w:rPr>
          <w:rFonts w:ascii="仿宋_GB2312" w:hAnsi="华文仿宋" w:eastAsia="仿宋_GB2312" w:cs="仿宋_GB2312"/>
          <w:sz w:val="32"/>
          <w:szCs w:val="32"/>
        </w:rPr>
        <w:t>12</w:t>
      </w:r>
      <w:r>
        <w:rPr>
          <w:rFonts w:hint="eastAsia" w:ascii="仿宋_GB2312" w:hAnsi="华文仿宋" w:eastAsia="仿宋_GB2312" w:cs="仿宋_GB2312"/>
          <w:sz w:val="32"/>
          <w:szCs w:val="32"/>
        </w:rPr>
        <w:t>月</w:t>
      </w:r>
      <w:r>
        <w:rPr>
          <w:rFonts w:ascii="仿宋_GB2312" w:hAnsi="华文仿宋" w:eastAsia="仿宋_GB2312" w:cs="仿宋_GB2312"/>
          <w:sz w:val="32"/>
          <w:szCs w:val="32"/>
        </w:rPr>
        <w:t>31</w:t>
      </w:r>
      <w:r>
        <w:rPr>
          <w:rFonts w:hint="eastAsia" w:ascii="仿宋_GB2312" w:hAnsi="华文仿宋" w:eastAsia="仿宋_GB2312" w:cs="仿宋_GB2312"/>
          <w:sz w:val="32"/>
          <w:szCs w:val="32"/>
        </w:rPr>
        <w:t>日，厦门艺</w:t>
      </w:r>
      <w:r>
        <w:rPr>
          <w:rFonts w:hint="eastAsia" w:ascii="仿宋_GB2312" w:hAnsi="华文仿宋" w:eastAsia="仿宋_GB2312" w:cs="仿宋_GB2312"/>
          <w:color w:val="auto"/>
          <w:sz w:val="32"/>
          <w:szCs w:val="32"/>
        </w:rPr>
        <w:t>术学校共有车辆</w:t>
      </w:r>
      <w:r>
        <w:rPr>
          <w:rFonts w:ascii="仿宋_GB2312" w:hAnsi="华文仿宋" w:eastAsia="仿宋_GB2312" w:cs="仿宋_GB2312"/>
          <w:color w:val="auto"/>
          <w:sz w:val="32"/>
          <w:szCs w:val="32"/>
        </w:rPr>
        <w:t>1</w:t>
      </w:r>
      <w:r>
        <w:rPr>
          <w:rFonts w:hint="eastAsia" w:ascii="仿宋_GB2312" w:hAnsi="华文仿宋" w:eastAsia="仿宋_GB2312" w:cs="仿宋_GB2312"/>
          <w:color w:val="auto"/>
          <w:sz w:val="32"/>
          <w:szCs w:val="32"/>
        </w:rPr>
        <w:t>辆，单位价值</w:t>
      </w:r>
      <w:r>
        <w:rPr>
          <w:rFonts w:ascii="仿宋_GB2312" w:hAnsi="华文仿宋" w:eastAsia="仿宋_GB2312" w:cs="仿宋_GB2312"/>
          <w:color w:val="auto"/>
          <w:sz w:val="32"/>
          <w:szCs w:val="32"/>
        </w:rPr>
        <w:t>50</w:t>
      </w:r>
      <w:r>
        <w:rPr>
          <w:rFonts w:hint="eastAsia" w:ascii="仿宋_GB2312" w:hAnsi="华文仿宋" w:eastAsia="仿宋_GB2312" w:cs="仿宋_GB2312"/>
          <w:color w:val="auto"/>
          <w:sz w:val="32"/>
          <w:szCs w:val="32"/>
        </w:rPr>
        <w:t>万以上通用设备</w:t>
      </w:r>
      <w:r>
        <w:rPr>
          <w:rFonts w:ascii="仿宋_GB2312" w:hAnsi="华文仿宋" w:eastAsia="仿宋_GB2312" w:cs="仿宋_GB2312"/>
          <w:color w:val="auto"/>
          <w:sz w:val="32"/>
          <w:szCs w:val="32"/>
        </w:rPr>
        <w:t>5</w:t>
      </w:r>
      <w:r>
        <w:rPr>
          <w:rFonts w:hint="eastAsia" w:ascii="仿宋_GB2312" w:hAnsi="华文仿宋" w:eastAsia="仿宋_GB2312" w:cs="仿宋_GB2312"/>
          <w:color w:val="auto"/>
          <w:sz w:val="32"/>
          <w:szCs w:val="32"/>
        </w:rPr>
        <w:t>台（套），单位价值</w:t>
      </w:r>
      <w:r>
        <w:rPr>
          <w:rFonts w:ascii="仿宋_GB2312" w:hAnsi="华文仿宋" w:eastAsia="仿宋_GB2312" w:cs="仿宋_GB2312"/>
          <w:color w:val="auto"/>
          <w:sz w:val="32"/>
          <w:szCs w:val="32"/>
        </w:rPr>
        <w:t>100</w:t>
      </w:r>
      <w:r>
        <w:rPr>
          <w:rFonts w:hint="eastAsia" w:ascii="仿宋_GB2312" w:hAnsi="华文仿宋" w:eastAsia="仿宋_GB2312" w:cs="仿宋_GB2312"/>
          <w:color w:val="auto"/>
          <w:sz w:val="32"/>
          <w:szCs w:val="32"/>
        </w:rPr>
        <w:t>万以上专用设备</w:t>
      </w:r>
      <w:r>
        <w:rPr>
          <w:rFonts w:ascii="仿宋_GB2312" w:hAnsi="华文仿宋" w:eastAsia="仿宋_GB2312" w:cs="仿宋_GB2312"/>
          <w:color w:val="auto"/>
          <w:sz w:val="32"/>
          <w:szCs w:val="32"/>
        </w:rPr>
        <w:t>1</w:t>
      </w:r>
      <w:r>
        <w:rPr>
          <w:rFonts w:hint="eastAsia" w:ascii="仿宋_GB2312" w:hAnsi="华文仿宋" w:eastAsia="仿宋_GB2312" w:cs="仿宋_GB2312"/>
          <w:color w:val="auto"/>
          <w:sz w:val="32"/>
          <w:szCs w:val="32"/>
        </w:rPr>
        <w:t>台（套）。</w:t>
      </w:r>
    </w:p>
    <w:p>
      <w:pPr>
        <w:spacing w:line="555" w:lineRule="exact"/>
        <w:ind w:firstLine="640" w:firstLineChars="200"/>
        <w:rPr>
          <w:rFonts w:ascii="仿宋_GB2312" w:hAnsi="华文仿宋" w:eastAsia="仿宋_GB2312" w:cs="仿宋_GB2312"/>
          <w:sz w:val="32"/>
          <w:szCs w:val="32"/>
        </w:rPr>
      </w:pPr>
      <w:r>
        <w:rPr>
          <w:rFonts w:hint="eastAsia" w:ascii="楷体" w:hAnsi="华文仿宋" w:eastAsia="楷体" w:cs="楷体"/>
          <w:sz w:val="32"/>
          <w:szCs w:val="32"/>
        </w:rPr>
        <w:t>（四）绩效目标设置情况</w:t>
      </w:r>
    </w:p>
    <w:p>
      <w:pPr>
        <w:spacing w:line="555" w:lineRule="exact"/>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厦门艺术学校</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年实行绩效目标管理的二级项目</w:t>
      </w:r>
      <w:r>
        <w:rPr>
          <w:rFonts w:ascii="仿宋_GB2312" w:hAnsi="华文仿宋" w:eastAsia="仿宋_GB2312" w:cs="仿宋_GB2312"/>
          <w:sz w:val="32"/>
          <w:szCs w:val="32"/>
        </w:rPr>
        <w:t>2</w:t>
      </w:r>
      <w:r>
        <w:rPr>
          <w:rFonts w:hint="eastAsia" w:ascii="仿宋_GB2312" w:hAnsi="华文仿宋" w:eastAsia="仿宋_GB2312" w:cs="仿宋_GB2312"/>
          <w:sz w:val="32"/>
          <w:szCs w:val="32"/>
        </w:rPr>
        <w:t>个，涉及一般公共预算拨款</w:t>
      </w:r>
      <w:r>
        <w:rPr>
          <w:rFonts w:ascii="仿宋_GB2312" w:hAnsi="华文仿宋" w:eastAsia="仿宋_GB2312" w:cs="仿宋_GB2312"/>
          <w:sz w:val="32"/>
          <w:szCs w:val="32"/>
        </w:rPr>
        <w:t>150.00</w:t>
      </w:r>
      <w:r>
        <w:rPr>
          <w:rFonts w:hint="eastAsia" w:ascii="仿宋_GB2312" w:hAnsi="华文仿宋" w:eastAsia="仿宋_GB2312" w:cs="仿宋_GB2312"/>
          <w:sz w:val="32"/>
          <w:szCs w:val="32"/>
        </w:rPr>
        <w:t>万元、政府性基金预算拨款</w:t>
      </w:r>
      <w:r>
        <w:rPr>
          <w:rFonts w:ascii="仿宋_GB2312" w:hAnsi="华文仿宋" w:eastAsia="仿宋_GB2312" w:cs="仿宋_GB2312"/>
          <w:sz w:val="32"/>
          <w:szCs w:val="32"/>
        </w:rPr>
        <w:t>150.00</w:t>
      </w:r>
      <w:r>
        <w:rPr>
          <w:rFonts w:hint="eastAsia" w:ascii="仿宋_GB2312" w:hAnsi="华文仿宋" w:eastAsia="仿宋_GB2312" w:cs="仿宋_GB2312"/>
          <w:sz w:val="32"/>
          <w:szCs w:val="32"/>
        </w:rPr>
        <w:t>万元。</w:t>
      </w: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0" w:type="dxa"/>
          <w:bottom w:w="0" w:type="dxa"/>
          <w:right w:w="0" w:type="dxa"/>
        </w:tblCellMar>
      </w:tblPr>
      <w:tblGrid>
        <w:gridCol w:w="87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1" w:hRule="atLeast"/>
        </w:trPr>
        <w:tc>
          <w:tcPr>
            <w:tcW w:w="0" w:type="auto"/>
            <w:shd w:val="clear" w:color="auto" w:fill="auto"/>
            <w:vAlign w:val="center"/>
          </w:tcPr>
          <w:p>
            <w:pPr>
              <w:spacing w:line="555" w:lineRule="exact"/>
              <w:ind w:left="20"/>
              <w:jc w:val="center"/>
              <w:rPr>
                <w:rFonts w:ascii="黑体" w:hAnsi="黑体" w:cs="黑体"/>
                <w:sz w:val="32"/>
                <w:szCs w:val="32"/>
              </w:rPr>
            </w:pPr>
            <w:r>
              <w:rPr>
                <w:rFonts w:hint="eastAsia" w:ascii="黑体" w:hAnsi="黑体" w:eastAsia="黑体" w:cs="黑体"/>
                <w:sz w:val="32"/>
                <w:szCs w:val="32"/>
              </w:rPr>
              <w:t>第三部分  名词解释</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7397" w:hRule="atLeast"/>
        </w:trPr>
        <w:tc>
          <w:tcPr>
            <w:tcW w:w="0" w:type="auto"/>
            <w:shd w:val="clear" w:color="auto" w:fill="auto"/>
            <w:vAlign w:val="center"/>
          </w:tcPr>
          <w:p>
            <w:pPr>
              <w:spacing w:line="555" w:lineRule="exact"/>
              <w:ind w:firstLine="640" w:firstLineChars="200"/>
              <w:rPr>
                <w:rFonts w:ascii="华文仿宋" w:hAnsi="华文仿宋" w:eastAsia="仿宋_GB2312" w:cs="华文仿宋"/>
                <w:sz w:val="32"/>
                <w:szCs w:val="32"/>
              </w:rPr>
            </w:pPr>
            <w:r>
              <w:rPr>
                <w:rFonts w:hint="eastAsia" w:ascii="楷体_GB2312" w:hAnsi="华文仿宋" w:eastAsia="楷体_GB2312" w:cs="楷体_GB2312"/>
                <w:sz w:val="32"/>
                <w:szCs w:val="32"/>
              </w:rPr>
              <w:t>一、基本支出：</w:t>
            </w:r>
            <w:r>
              <w:rPr>
                <w:rFonts w:hint="eastAsia" w:ascii="仿宋_GB2312" w:hAnsi="Times New Roman" w:eastAsia="仿宋_GB2312" w:cs="仿宋_GB2312"/>
                <w:sz w:val="32"/>
                <w:szCs w:val="32"/>
              </w:rPr>
              <w:t>指为保障机构正常运转、完成日常工作任务而发生的人员支出、对个人和家庭的补助支出和公用支出。</w:t>
            </w:r>
          </w:p>
          <w:p>
            <w:pPr>
              <w:spacing w:line="555" w:lineRule="exact"/>
              <w:ind w:firstLine="640" w:firstLineChars="200"/>
              <w:rPr>
                <w:rFonts w:ascii="华文仿宋" w:hAnsi="华文仿宋" w:eastAsia="仿宋_GB2312" w:cs="华文仿宋"/>
                <w:sz w:val="32"/>
                <w:szCs w:val="32"/>
              </w:rPr>
            </w:pPr>
            <w:r>
              <w:rPr>
                <w:rFonts w:hint="eastAsia" w:ascii="楷体_GB2312" w:hAnsi="华文仿宋" w:eastAsia="楷体_GB2312" w:cs="楷体_GB2312"/>
                <w:sz w:val="32"/>
                <w:szCs w:val="32"/>
              </w:rPr>
              <w:t>二、项目支出：</w:t>
            </w:r>
            <w:r>
              <w:rPr>
                <w:rFonts w:hint="eastAsia" w:ascii="仿宋_GB2312" w:hAnsi="华文仿宋" w:eastAsia="仿宋_GB2312" w:cs="仿宋_GB2312"/>
                <w:sz w:val="32"/>
                <w:szCs w:val="32"/>
              </w:rPr>
              <w:t>指在基本支出之外为完成特定行政任务和事业发展目标所发生的支出，包括部门专项、发展经费和基建项目。</w:t>
            </w:r>
          </w:p>
          <w:p>
            <w:pPr>
              <w:spacing w:line="555" w:lineRule="exact"/>
              <w:ind w:firstLine="640" w:firstLineChars="200"/>
              <w:rPr>
                <w:rFonts w:ascii="华文仿宋" w:hAnsi="华文仿宋" w:eastAsia="仿宋_GB2312" w:cs="华文仿宋"/>
                <w:sz w:val="32"/>
                <w:szCs w:val="32"/>
              </w:rPr>
            </w:pPr>
            <w:r>
              <w:rPr>
                <w:rFonts w:hint="eastAsia" w:ascii="楷体_GB2312" w:hAnsi="华文仿宋" w:eastAsia="楷体_GB2312" w:cs="楷体_GB2312"/>
                <w:sz w:val="32"/>
                <w:szCs w:val="32"/>
              </w:rPr>
              <w:t>三、“三公”经费：</w:t>
            </w:r>
            <w:r>
              <w:rPr>
                <w:rFonts w:hint="eastAsia" w:ascii="仿宋_GB2312" w:hAnsi="华文仿宋" w:eastAsia="仿宋_GB2312" w:cs="仿宋_GB2312"/>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55" w:lineRule="exact"/>
              <w:ind w:firstLine="640" w:firstLineChars="200"/>
              <w:rPr>
                <w:rFonts w:ascii="华文仿宋" w:hAnsi="华文仿宋" w:eastAsia="仿宋_GB2312" w:cs="华文仿宋"/>
                <w:sz w:val="32"/>
                <w:szCs w:val="32"/>
              </w:rPr>
            </w:pPr>
            <w:r>
              <w:rPr>
                <w:rFonts w:hint="eastAsia" w:ascii="楷体_GB2312" w:hAnsi="华文仿宋" w:eastAsia="楷体_GB2312" w:cs="楷体_GB2312"/>
                <w:sz w:val="32"/>
                <w:szCs w:val="32"/>
              </w:rPr>
              <w:t>四、机关运行经费：</w:t>
            </w:r>
            <w:r>
              <w:rPr>
                <w:rFonts w:hint="eastAsia" w:ascii="仿宋_GB2312" w:hAnsi="华文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55" w:lineRule="exact"/>
              <w:ind w:firstLine="640" w:firstLineChars="200"/>
              <w:rPr>
                <w:rFonts w:ascii="仿宋_GB2312" w:hAnsi="华文仿宋" w:eastAsia="仿宋_GB2312" w:cs="仿宋_GB2312"/>
                <w:sz w:val="32"/>
                <w:szCs w:val="32"/>
              </w:rPr>
            </w:pPr>
          </w:p>
          <w:p>
            <w:pPr>
              <w:spacing w:line="555" w:lineRule="exact"/>
              <w:ind w:firstLine="640" w:firstLineChars="200"/>
              <w:rPr>
                <w:rFonts w:ascii="仿宋_GB2312" w:hAnsi="华文仿宋" w:eastAsia="仿宋_GB2312" w:cs="仿宋_GB2312"/>
                <w:sz w:val="32"/>
                <w:szCs w:val="32"/>
              </w:rPr>
            </w:pPr>
          </w:p>
          <w:p>
            <w:pPr>
              <w:spacing w:line="555" w:lineRule="exact"/>
              <w:ind w:firstLine="640" w:firstLineChars="200"/>
              <w:rPr>
                <w:rFonts w:ascii="仿宋_GB2312" w:hAnsi="华文仿宋" w:eastAsia="仿宋_GB2312" w:cs="仿宋_GB2312"/>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1" w:hRule="atLeast"/>
        </w:trPr>
        <w:tc>
          <w:tcPr>
            <w:tcW w:w="0" w:type="auto"/>
            <w:shd w:val="clear" w:color="auto" w:fill="auto"/>
            <w:vAlign w:val="center"/>
          </w:tcPr>
          <w:p>
            <w:pPr>
              <w:spacing w:line="555" w:lineRule="exact"/>
              <w:jc w:val="center"/>
              <w:rPr>
                <w:rFonts w:ascii="黑体" w:hAnsi="黑体" w:cs="黑体"/>
                <w:sz w:val="32"/>
                <w:szCs w:val="32"/>
              </w:rPr>
            </w:pPr>
            <w:r>
              <w:rPr>
                <w:rFonts w:hint="eastAsia" w:ascii="黑体" w:hAnsi="黑体" w:eastAsia="黑体" w:cs="黑体"/>
                <w:sz w:val="32"/>
                <w:szCs w:val="32"/>
              </w:rPr>
              <w:t>第四部分  2022年</w:t>
            </w:r>
            <w:r>
              <w:rPr>
                <w:rFonts w:hint="eastAsia" w:ascii="黑体" w:hAnsi="黑体" w:eastAsia="黑体" w:cs="黑体"/>
                <w:sz w:val="32"/>
                <w:szCs w:val="32"/>
                <w:lang w:eastAsia="zh-CN"/>
              </w:rPr>
              <w:t>单位</w:t>
            </w:r>
            <w:r>
              <w:rPr>
                <w:rFonts w:hint="eastAsia" w:ascii="黑体" w:hAnsi="黑体" w:eastAsia="黑体" w:cs="黑体"/>
                <w:sz w:val="32"/>
                <w:szCs w:val="32"/>
              </w:rPr>
              <w:t>预算附</w:t>
            </w:r>
            <w:r>
              <w:rPr>
                <w:rFonts w:hint="eastAsia" w:ascii="黑体" w:hAnsi="黑体" w:cs="黑体"/>
                <w:sz w:val="32"/>
                <w:szCs w:val="32"/>
              </w:rPr>
              <w:t>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627" w:hRule="atLeast"/>
        </w:trPr>
        <w:tc>
          <w:tcPr>
            <w:tcW w:w="0" w:type="auto"/>
            <w:shd w:val="clear" w:color="auto" w:fill="auto"/>
            <w:vAlign w:val="center"/>
          </w:tcPr>
          <w:p>
            <w:pPr>
              <w:spacing w:line="540" w:lineRule="exact"/>
              <w:ind w:firstLine="640" w:firstLineChars="200"/>
              <w:rPr>
                <w:rFonts w:hint="eastAsia" w:ascii="仿宋_GB2312" w:hAnsi="Times New Roman" w:eastAsia="仿宋_GB2312" w:cs="仿宋_GB2312"/>
                <w:sz w:val="32"/>
                <w:szCs w:val="32"/>
              </w:rPr>
            </w:pP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hAnsi="Times New Roman" w:eastAsia="仿宋_GB2312" w:cs="仿宋_GB2312"/>
                <w:sz w:val="32"/>
                <w:szCs w:val="32"/>
                <w:lang w:eastAsia="zh-CN"/>
              </w:rPr>
              <w:t>单位</w:t>
            </w:r>
            <w:r>
              <w:rPr>
                <w:rFonts w:hint="eastAsia" w:ascii="仿宋_GB2312" w:hAnsi="Times New Roman" w:eastAsia="仿宋_GB2312" w:cs="仿宋_GB2312"/>
                <w:sz w:val="32"/>
                <w:szCs w:val="32"/>
              </w:rPr>
              <w:t>收支预算总体情况表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lang w:eastAsia="zh-CN"/>
              </w:rPr>
              <w:t>单位</w:t>
            </w:r>
            <w:r>
              <w:rPr>
                <w:rFonts w:hint="eastAsia" w:ascii="仿宋_GB2312" w:hAnsi="Times New Roman" w:eastAsia="仿宋_GB2312" w:cs="仿宋_GB2312"/>
                <w:sz w:val="32"/>
                <w:szCs w:val="32"/>
              </w:rPr>
              <w:t>收入预算总体情况表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三、</w:t>
            </w:r>
            <w:r>
              <w:rPr>
                <w:rFonts w:hint="eastAsia" w:ascii="仿宋_GB2312" w:hAnsi="Times New Roman" w:eastAsia="仿宋_GB2312" w:cs="仿宋_GB2312"/>
                <w:sz w:val="32"/>
                <w:szCs w:val="32"/>
                <w:lang w:eastAsia="zh-CN"/>
              </w:rPr>
              <w:t>单位</w:t>
            </w:r>
            <w:r>
              <w:rPr>
                <w:rFonts w:hint="eastAsia" w:ascii="仿宋_GB2312" w:hAnsi="Times New Roman" w:eastAsia="仿宋_GB2312" w:cs="仿宋_GB2312"/>
                <w:sz w:val="32"/>
                <w:szCs w:val="32"/>
              </w:rPr>
              <w:t>支出预算总体情况表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四、财政拨款收支预算总体情况表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五、一般公共预算支出情况表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六、一般公共预算基本支出情况表（经济分类款级科目）</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七、一般公共预算“三公”经费支出情况表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八、政府性基金预算支出情况表</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九、市对区转移支付项目支出预算表</w:t>
            </w:r>
          </w:p>
        </w:tc>
      </w:tr>
    </w:tbl>
    <w:p/>
    <w:sectPr>
      <w:footerReference r:id="rId3" w:type="default"/>
      <w:pgSz w:w="11905" w:h="16837"/>
      <w:pgMar w:top="1388" w:right="1559" w:bottom="1388"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163" w:type="dxa"/>
          <w:tcBorders>
            <w:top w:val="nil"/>
            <w:left w:val="nil"/>
            <w:bottom w:val="nil"/>
            <w:right w:val="nil"/>
          </w:tcBorders>
          <w:shd w:val="clear" w:color="auto" w:fill="FFFFFF"/>
        </w:tcPr>
        <w:p>
          <w:pPr>
            <w:rPr>
              <w:rFonts w:ascii="Times New Roman" w:hAnsi="Times New Roman" w:cs="Times New Roman"/>
              <w:color w:val="auto"/>
            </w:rPr>
          </w:pPr>
        </w:p>
      </w:tc>
      <w:tc>
        <w:tcPr>
          <w:tcW w:w="3163" w:type="dxa"/>
          <w:tcBorders>
            <w:top w:val="nil"/>
            <w:left w:val="nil"/>
            <w:bottom w:val="nil"/>
            <w:right w:val="nil"/>
          </w:tcBorders>
          <w:shd w:val="clear" w:color="auto" w:fill="FFFFFF"/>
        </w:tcPr>
        <w:p>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PAGE</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rPr>
            <w:t>2</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 xml:space="preserve"> </w:t>
          </w:r>
        </w:p>
      </w:tc>
      <w:tc>
        <w:tcPr>
          <w:tcW w:w="3163" w:type="dxa"/>
          <w:tcBorders>
            <w:top w:val="nil"/>
            <w:left w:val="nil"/>
            <w:bottom w:val="nil"/>
            <w:right w:val="nil"/>
          </w:tcBorders>
          <w:shd w:val="clear" w:color="auto" w:fill="FFFFFF"/>
        </w:tcPr>
        <w:p>
          <w:pPr>
            <w:rPr>
              <w:rFonts w:ascii="Times New Roman" w:hAnsi="Times New Roman" w:cs="Times New Roman"/>
              <w:color w:val="auto"/>
            </w:rPr>
          </w:pPr>
        </w:p>
      </w:tc>
    </w:tr>
  </w:tbl>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5349E"/>
    <w:rsid w:val="00087E29"/>
    <w:rsid w:val="00122EA2"/>
    <w:rsid w:val="0019585D"/>
    <w:rsid w:val="001A2841"/>
    <w:rsid w:val="002B1C76"/>
    <w:rsid w:val="00327F39"/>
    <w:rsid w:val="004323A8"/>
    <w:rsid w:val="00451ECD"/>
    <w:rsid w:val="004717C3"/>
    <w:rsid w:val="00522933"/>
    <w:rsid w:val="006D1CB1"/>
    <w:rsid w:val="006E24C6"/>
    <w:rsid w:val="0075349E"/>
    <w:rsid w:val="0079167C"/>
    <w:rsid w:val="007E4E99"/>
    <w:rsid w:val="009028EC"/>
    <w:rsid w:val="00914AED"/>
    <w:rsid w:val="009648DE"/>
    <w:rsid w:val="009B252E"/>
    <w:rsid w:val="009E1ADC"/>
    <w:rsid w:val="00A62BD2"/>
    <w:rsid w:val="00A93F39"/>
    <w:rsid w:val="00AD71EC"/>
    <w:rsid w:val="00B21997"/>
    <w:rsid w:val="00B87FAD"/>
    <w:rsid w:val="00BA26E3"/>
    <w:rsid w:val="00C2159B"/>
    <w:rsid w:val="00C7364B"/>
    <w:rsid w:val="00DC4026"/>
    <w:rsid w:val="00E3587F"/>
    <w:rsid w:val="00F12DE4"/>
    <w:rsid w:val="00F25B0A"/>
    <w:rsid w:val="00FB2424"/>
    <w:rsid w:val="04F94F07"/>
    <w:rsid w:val="5C96537F"/>
    <w:rsid w:val="66A57E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2">
    <w:name w:val="heading 1"/>
    <w:basedOn w:val="1"/>
    <w:next w:val="1"/>
    <w:link w:val="9"/>
    <w:qFormat/>
    <w:uiPriority w:val="9"/>
    <w:pPr>
      <w:outlineLvl w:val="0"/>
    </w:pPr>
    <w:rPr>
      <w:b/>
      <w:bCs/>
      <w:sz w:val="32"/>
      <w:szCs w:val="32"/>
    </w:rPr>
  </w:style>
  <w:style w:type="paragraph" w:styleId="3">
    <w:name w:val="heading 2"/>
    <w:basedOn w:val="1"/>
    <w:next w:val="1"/>
    <w:link w:val="10"/>
    <w:qFormat/>
    <w:uiPriority w:val="99"/>
    <w:pPr>
      <w:outlineLvl w:val="1"/>
    </w:pPr>
    <w:rPr>
      <w:b/>
      <w:bCs/>
      <w:i/>
      <w:iCs/>
      <w:sz w:val="28"/>
      <w:szCs w:val="28"/>
    </w:rPr>
  </w:style>
  <w:style w:type="paragraph" w:styleId="4">
    <w:name w:val="heading 3"/>
    <w:basedOn w:val="1"/>
    <w:next w:val="1"/>
    <w:link w:val="11"/>
    <w:qFormat/>
    <w:uiPriority w:val="99"/>
    <w:pPr>
      <w:outlineLvl w:val="2"/>
    </w:pPr>
    <w:rPr>
      <w:b/>
      <w:bCs/>
      <w:sz w:val="26"/>
      <w:szCs w:val="2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unhideWhenUsed/>
    <w:qFormat/>
    <w:uiPriority w:val="99"/>
    <w:pPr>
      <w:tabs>
        <w:tab w:val="center" w:pos="4153"/>
        <w:tab w:val="right" w:pos="8306"/>
      </w:tabs>
      <w:snapToGrid w:val="0"/>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locked/>
    <w:uiPriority w:val="9"/>
    <w:rPr>
      <w:rFonts w:cs="Times New Roman"/>
      <w:b/>
      <w:bCs/>
      <w:kern w:val="44"/>
      <w:sz w:val="44"/>
      <w:szCs w:val="44"/>
    </w:rPr>
  </w:style>
  <w:style w:type="character" w:customStyle="1" w:styleId="10">
    <w:name w:val="标题 2 Char"/>
    <w:basedOn w:val="8"/>
    <w:link w:val="3"/>
    <w:semiHidden/>
    <w:qFormat/>
    <w:locked/>
    <w:uiPriority w:val="9"/>
    <w:rPr>
      <w:rFonts w:asciiTheme="majorHAnsi" w:hAnsiTheme="majorHAnsi" w:eastAsiaTheme="majorEastAsia" w:cstheme="majorBidi"/>
      <w:b/>
      <w:bCs/>
      <w:sz w:val="32"/>
      <w:szCs w:val="32"/>
    </w:rPr>
  </w:style>
  <w:style w:type="character" w:customStyle="1" w:styleId="11">
    <w:name w:val="标题 3 Char"/>
    <w:basedOn w:val="8"/>
    <w:link w:val="4"/>
    <w:semiHidden/>
    <w:qFormat/>
    <w:locked/>
    <w:uiPriority w:val="9"/>
    <w:rPr>
      <w:rFonts w:cs="Times New Roman"/>
      <w:b/>
      <w:bCs/>
      <w:sz w:val="32"/>
      <w:szCs w:val="32"/>
    </w:rPr>
  </w:style>
  <w:style w:type="character" w:customStyle="1" w:styleId="12">
    <w:name w:val="页眉 Char"/>
    <w:basedOn w:val="8"/>
    <w:link w:val="6"/>
    <w:semiHidden/>
    <w:qFormat/>
    <w:locked/>
    <w:uiPriority w:val="99"/>
    <w:rPr>
      <w:rFonts w:ascii="Arial" w:hAnsi="Arial" w:cs="Arial"/>
      <w:color w:val="000000"/>
      <w:kern w:val="0"/>
      <w:sz w:val="18"/>
      <w:szCs w:val="18"/>
    </w:rPr>
  </w:style>
  <w:style w:type="character" w:customStyle="1" w:styleId="13">
    <w:name w:val="页脚 Char"/>
    <w:basedOn w:val="8"/>
    <w:link w:val="5"/>
    <w:semiHidden/>
    <w:qFormat/>
    <w:locked/>
    <w:uiPriority w:val="99"/>
    <w:rPr>
      <w:rFonts w:ascii="Arial" w:hAnsi="Arial" w:cs="Arial"/>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D9128-0043-4D64-8AA9-8E598FEFCC8B}">
  <ds:schemaRefs/>
</ds:datastoreItem>
</file>

<file path=docProps/app.xml><?xml version="1.0" encoding="utf-8"?>
<Properties xmlns="http://schemas.openxmlformats.org/officeDocument/2006/extended-properties" xmlns:vt="http://schemas.openxmlformats.org/officeDocument/2006/docPropsVTypes">
  <Template>Normal</Template>
  <Pages>8</Pages>
  <Words>581</Words>
  <Characters>3315</Characters>
  <Lines>27</Lines>
  <Paragraphs>7</Paragraphs>
  <TotalTime>22</TotalTime>
  <ScaleCrop>false</ScaleCrop>
  <LinksUpToDate>false</LinksUpToDate>
  <CharactersWithSpaces>3889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2022-02-28T15:22:00Z</dcterms:created>
  <dc:creator>AutoBVT</dc:creator>
  <cp:lastModifiedBy>芮祯</cp:lastModifiedBy>
  <dcterms:modified xsi:type="dcterms:W3CDTF">2023-03-22T00:52:04Z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