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5" w:lineRule="exact"/>
        <w:jc w:val="center"/>
        <w:rPr>
          <w:rFonts w:ascii="黑体" w:hAnsi="Times New Roman" w:eastAsia="黑体" w:cs="黑体"/>
          <w:sz w:val="30"/>
          <w:szCs w:val="30"/>
        </w:rPr>
      </w:pPr>
      <w:r>
        <w:rPr>
          <w:rFonts w:ascii="方正小标宋简体" w:hAnsi="Times New Roman" w:eastAsia="方正小标宋简体" w:cs="方正小标宋简体"/>
          <w:sz w:val="44"/>
          <w:szCs w:val="44"/>
        </w:rPr>
        <w:t>2022</w:t>
      </w:r>
      <w:r>
        <w:rPr>
          <w:rFonts w:hint="eastAsia" w:ascii="方正小标宋简体" w:hAnsi="Times New Roman" w:eastAsia="方正小标宋简体" w:cs="方正小标宋简体"/>
          <w:sz w:val="44"/>
          <w:szCs w:val="44"/>
        </w:rPr>
        <w:t>年厦门小白鹭民间舞艺术中心预算说明</w:t>
      </w:r>
    </w:p>
    <w:p>
      <w:pPr>
        <w:spacing w:line="525" w:lineRule="exact"/>
        <w:jc w:val="center"/>
        <w:rPr>
          <w:rFonts w:ascii="黑体" w:hAnsi="Times New Roman" w:eastAsia="黑体" w:cs="黑体"/>
          <w:sz w:val="30"/>
          <w:szCs w:val="30"/>
        </w:rPr>
      </w:pPr>
    </w:p>
    <w:p>
      <w:pPr>
        <w:jc w:val="center"/>
        <w:rPr>
          <w:rFonts w:ascii="黑体" w:hAnsi="Times New Roman" w:eastAsia="黑体" w:cs="黑体"/>
          <w:sz w:val="32"/>
          <w:szCs w:val="32"/>
        </w:rPr>
      </w:pPr>
      <w:r>
        <w:rPr>
          <w:rFonts w:hint="eastAsia" w:ascii="黑体" w:hAnsi="Times New Roman" w:eastAsia="黑体" w:cs="黑体"/>
          <w:sz w:val="32"/>
          <w:szCs w:val="32"/>
        </w:rPr>
        <w:t>目　　录</w:t>
      </w:r>
    </w:p>
    <w:p>
      <w:pPr>
        <w:spacing w:line="555" w:lineRule="exact"/>
        <w:ind w:firstLine="640" w:firstLineChars="200"/>
        <w:rPr>
          <w:rFonts w:ascii="仿宋" w:hAnsi="仿宋" w:eastAsia="黑体" w:cs="仿宋"/>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Times New Roman" w:eastAsia="黑体" w:cs="黑体"/>
          <w:sz w:val="32"/>
          <w:szCs w:val="32"/>
        </w:rPr>
        <w:t> </w:t>
      </w:r>
      <w:r>
        <w:rPr>
          <w:rFonts w:ascii="黑体" w:hAnsi="Times New Roman" w:eastAsia="黑体" w:cs="黑体"/>
          <w:sz w:val="32"/>
          <w:szCs w:val="32"/>
        </w:rPr>
        <w:t xml:space="preserve"> </w:t>
      </w:r>
      <w:r>
        <w:rPr>
          <w:rFonts w:hint="eastAsia" w:ascii="黑体" w:hAnsi="Times New Roman" w:eastAsia="黑体" w:cs="黑体"/>
          <w:sz w:val="32"/>
          <w:szCs w:val="32"/>
        </w:rPr>
        <w:t>单位概况</w:t>
      </w:r>
    </w:p>
    <w:p>
      <w:pPr>
        <w:spacing w:line="555" w:lineRule="exact"/>
        <w:rPr>
          <w:rFonts w:ascii="仿宋_GB2312" w:hAnsi="仿宋" w:eastAsia="仿宋_GB2312" w:cs="仿宋_GB2312"/>
          <w:sz w:val="32"/>
          <w:szCs w:val="32"/>
        </w:rPr>
      </w:pPr>
      <w:r>
        <w:rPr>
          <w:rFonts w:hint="eastAsia" w:ascii="仿宋" w:hAnsi="仿宋" w:eastAsia="仿宋" w:cs="仿宋"/>
          <w:sz w:val="32"/>
          <w:szCs w:val="32"/>
        </w:rPr>
        <w:t>　　</w:t>
      </w:r>
      <w:r>
        <w:rPr>
          <w:rFonts w:hint="eastAsia" w:ascii="仿宋_GB2312" w:hAnsi="仿宋" w:eastAsia="仿宋_GB2312" w:cs="仿宋_GB2312"/>
          <w:sz w:val="32"/>
          <w:szCs w:val="32"/>
        </w:rPr>
        <w:t>一、单位主要职责</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二、单位基本情况</w:t>
      </w:r>
    </w:p>
    <w:p>
      <w:pPr>
        <w:spacing w:line="555" w:lineRule="exact"/>
        <w:rPr>
          <w:rFonts w:ascii="黑体" w:hAnsi="仿宋" w:eastAsia="黑体" w:cs="黑体"/>
          <w:sz w:val="32"/>
          <w:szCs w:val="32"/>
        </w:rPr>
      </w:pPr>
      <w:r>
        <w:rPr>
          <w:rFonts w:hint="eastAsia" w:ascii="仿宋_GB2312" w:hAnsi="仿宋" w:eastAsia="仿宋_GB2312" w:cs="仿宋_GB2312"/>
          <w:sz w:val="32"/>
          <w:szCs w:val="32"/>
        </w:rPr>
        <w:t>　　三、单位主要工作任务</w:t>
      </w:r>
    </w:p>
    <w:p>
      <w:pPr>
        <w:spacing w:line="555" w:lineRule="exact"/>
        <w:rPr>
          <w:rFonts w:ascii="黑体" w:hAnsi="仿宋" w:eastAsia="黑体" w:cs="黑体"/>
          <w:sz w:val="32"/>
          <w:szCs w:val="32"/>
        </w:rPr>
      </w:pPr>
      <w:r>
        <w:rPr>
          <w:rFonts w:hint="eastAsia" w:ascii="黑体" w:hAnsi="仿宋" w:eastAsia="黑体" w:cs="黑体"/>
          <w:sz w:val="32"/>
          <w:szCs w:val="32"/>
        </w:rPr>
        <w:t>　　第二部分</w:t>
      </w:r>
      <w:r>
        <w:rPr>
          <w:rFonts w:ascii="黑体" w:hAnsi="仿宋" w:eastAsia="黑体" w:cs="黑体"/>
          <w:sz w:val="32"/>
          <w:szCs w:val="32"/>
        </w:rPr>
        <w:t xml:space="preserve"> </w:t>
      </w:r>
      <w:r>
        <w:rPr>
          <w:rFonts w:hint="eastAsia" w:ascii="黑体" w:hAnsi="仿宋" w:eastAsia="黑体" w:cs="黑体"/>
          <w:sz w:val="32"/>
          <w:szCs w:val="32"/>
        </w:rPr>
        <w:t> </w:t>
      </w:r>
      <w:r>
        <w:rPr>
          <w:rFonts w:ascii="黑体" w:hAnsi="仿宋" w:eastAsia="黑体" w:cs="黑体"/>
          <w:sz w:val="32"/>
          <w:szCs w:val="32"/>
        </w:rPr>
        <w:t xml:space="preserve"> 2022</w:t>
      </w:r>
      <w:r>
        <w:rPr>
          <w:rFonts w:hint="eastAsia" w:ascii="黑体" w:hAnsi="仿宋" w:eastAsia="黑体" w:cs="黑体"/>
          <w:sz w:val="32"/>
          <w:szCs w:val="32"/>
        </w:rPr>
        <w:t>年单位预算说明</w:t>
      </w:r>
    </w:p>
    <w:p>
      <w:pPr>
        <w:spacing w:line="555" w:lineRule="exact"/>
        <w:rPr>
          <w:rFonts w:ascii="仿宋_GB2312" w:hAnsi="仿宋" w:eastAsia="仿宋_GB2312" w:cs="仿宋_GB2312"/>
          <w:sz w:val="32"/>
          <w:szCs w:val="32"/>
        </w:rPr>
      </w:pPr>
      <w:r>
        <w:rPr>
          <w:rFonts w:hint="eastAsia" w:ascii="黑体" w:hAnsi="仿宋" w:eastAsia="黑体" w:cs="黑体"/>
          <w:sz w:val="32"/>
          <w:szCs w:val="32"/>
        </w:rPr>
        <w:t>　　</w:t>
      </w: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年单位预算收支总体情况</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二、一般公共预算财政拨款支出预算情况</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三、政府性基金预算财政拨款支出情况</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四、“三公”经费财政拨款预算情况</w:t>
      </w:r>
    </w:p>
    <w:p>
      <w:pPr>
        <w:spacing w:line="555" w:lineRule="exact"/>
        <w:rPr>
          <w:rFonts w:ascii="黑体" w:hAnsi="仿宋" w:eastAsia="黑体" w:cs="黑体"/>
          <w:sz w:val="32"/>
          <w:szCs w:val="32"/>
        </w:rPr>
      </w:pPr>
      <w:r>
        <w:rPr>
          <w:rFonts w:hint="eastAsia" w:ascii="仿宋_GB2312" w:hAnsi="仿宋" w:eastAsia="仿宋_GB2312" w:cs="仿宋_GB2312"/>
          <w:sz w:val="32"/>
          <w:szCs w:val="32"/>
        </w:rPr>
        <w:t>　　五、其他重要事项的情况说明</w:t>
      </w:r>
    </w:p>
    <w:p>
      <w:pPr>
        <w:spacing w:line="555" w:lineRule="exact"/>
        <w:rPr>
          <w:rFonts w:ascii="黑体" w:hAnsi="仿宋" w:eastAsia="黑体" w:cs="黑体"/>
          <w:sz w:val="32"/>
          <w:szCs w:val="32"/>
        </w:rPr>
      </w:pPr>
      <w:r>
        <w:rPr>
          <w:rFonts w:hint="eastAsia" w:ascii="黑体" w:hAnsi="仿宋" w:eastAsia="黑体" w:cs="黑体"/>
          <w:sz w:val="32"/>
          <w:szCs w:val="32"/>
        </w:rPr>
        <w:t>　　第三部分</w:t>
      </w:r>
      <w:r>
        <w:rPr>
          <w:rFonts w:ascii="黑体" w:hAnsi="仿宋" w:eastAsia="黑体" w:cs="黑体"/>
          <w:sz w:val="32"/>
          <w:szCs w:val="32"/>
        </w:rPr>
        <w:t xml:space="preserve"> </w:t>
      </w:r>
      <w:r>
        <w:rPr>
          <w:rFonts w:hint="eastAsia" w:ascii="黑体" w:hAnsi="仿宋" w:eastAsia="黑体" w:cs="黑体"/>
          <w:sz w:val="32"/>
          <w:szCs w:val="32"/>
        </w:rPr>
        <w:t> </w:t>
      </w:r>
      <w:r>
        <w:rPr>
          <w:rFonts w:ascii="黑体" w:hAnsi="仿宋" w:eastAsia="黑体" w:cs="黑体"/>
          <w:sz w:val="32"/>
          <w:szCs w:val="32"/>
        </w:rPr>
        <w:t xml:space="preserve"> </w:t>
      </w:r>
      <w:r>
        <w:rPr>
          <w:rFonts w:hint="eastAsia" w:ascii="黑体" w:hAnsi="仿宋" w:eastAsia="黑体" w:cs="黑体"/>
          <w:sz w:val="32"/>
          <w:szCs w:val="32"/>
        </w:rPr>
        <w:t>名词解释</w:t>
      </w:r>
    </w:p>
    <w:p>
      <w:pPr>
        <w:spacing w:line="555" w:lineRule="exact"/>
        <w:rPr>
          <w:rFonts w:ascii="黑体" w:hAnsi="仿宋" w:eastAsia="黑体" w:cs="黑体"/>
          <w:sz w:val="32"/>
          <w:szCs w:val="32"/>
        </w:rPr>
      </w:pPr>
      <w:r>
        <w:rPr>
          <w:rFonts w:hint="eastAsia" w:ascii="黑体" w:hAnsi="仿宋" w:eastAsia="黑体" w:cs="黑体"/>
          <w:sz w:val="32"/>
          <w:szCs w:val="32"/>
        </w:rPr>
        <w:t>　　第四部分</w:t>
      </w:r>
      <w:r>
        <w:rPr>
          <w:rFonts w:ascii="黑体" w:hAnsi="仿宋" w:eastAsia="黑体" w:cs="黑体"/>
          <w:sz w:val="32"/>
          <w:szCs w:val="32"/>
        </w:rPr>
        <w:t xml:space="preserve"> </w:t>
      </w:r>
      <w:r>
        <w:rPr>
          <w:rFonts w:hint="eastAsia" w:ascii="黑体" w:hAnsi="仿宋" w:eastAsia="黑体" w:cs="黑体"/>
          <w:sz w:val="32"/>
          <w:szCs w:val="32"/>
        </w:rPr>
        <w:t> </w:t>
      </w:r>
      <w:r>
        <w:rPr>
          <w:rFonts w:ascii="黑体" w:hAnsi="仿宋" w:eastAsia="黑体" w:cs="黑体"/>
          <w:sz w:val="32"/>
          <w:szCs w:val="32"/>
        </w:rPr>
        <w:t xml:space="preserve"> 2022</w:t>
      </w:r>
      <w:r>
        <w:rPr>
          <w:rFonts w:hint="eastAsia" w:ascii="黑体" w:hAnsi="仿宋" w:eastAsia="黑体" w:cs="黑体"/>
          <w:sz w:val="32"/>
          <w:szCs w:val="32"/>
        </w:rPr>
        <w:t>年单位预算附表</w:t>
      </w:r>
    </w:p>
    <w:p>
      <w:pPr>
        <w:spacing w:line="555" w:lineRule="exact"/>
        <w:rPr>
          <w:rFonts w:ascii="仿宋_GB2312" w:hAnsi="仿宋" w:eastAsia="仿宋_GB2312" w:cs="仿宋_GB2312"/>
          <w:sz w:val="32"/>
          <w:szCs w:val="32"/>
        </w:rPr>
      </w:pPr>
      <w:r>
        <w:rPr>
          <w:rFonts w:hint="eastAsia" w:ascii="黑体" w:hAnsi="仿宋" w:eastAsia="黑体" w:cs="黑体"/>
          <w:sz w:val="32"/>
          <w:szCs w:val="32"/>
        </w:rPr>
        <w:t>　　</w:t>
      </w:r>
      <w:r>
        <w:rPr>
          <w:rFonts w:hint="eastAsia" w:ascii="仿宋_GB2312" w:hAnsi="仿宋" w:eastAsia="仿宋_GB2312" w:cs="仿宋_GB2312"/>
          <w:sz w:val="32"/>
          <w:szCs w:val="32"/>
        </w:rPr>
        <w:t>一、单位收支预算总体情况表</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二、单位收入预算总体情况表</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三、单位支出预算总体情况表</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四、财政拨款收支预算总体情况表</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五、</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一般公共预算支出情况表</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六、一般公共预算基本支出情况表（经济分类款级科目）</w:t>
      </w:r>
    </w:p>
    <w:p>
      <w:pPr>
        <w:spacing w:line="555" w:lineRule="exact"/>
        <w:rPr>
          <w:rFonts w:ascii="仿宋_GB2312" w:hAnsi="仿宋" w:eastAsia="仿宋_GB2312" w:cs="仿宋_GB2312"/>
          <w:sz w:val="32"/>
          <w:szCs w:val="32"/>
        </w:rPr>
      </w:pPr>
      <w:r>
        <w:rPr>
          <w:rFonts w:hint="eastAsia" w:ascii="仿宋_GB2312" w:hAnsi="仿宋" w:eastAsia="仿宋_GB2312" w:cs="仿宋_GB2312"/>
          <w:sz w:val="32"/>
          <w:szCs w:val="32"/>
        </w:rPr>
        <w:t>　　七、一般公共预算“三公”经费支出情况表</w:t>
      </w:r>
    </w:p>
    <w:p>
      <w:pPr>
        <w:spacing w:line="555"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pacing w:line="555"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九、市对区转移支付项目支出预算表</w:t>
      </w:r>
    </w:p>
    <w:p>
      <w:pPr>
        <w:spacing w:line="555" w:lineRule="exact"/>
        <w:ind w:firstLine="645"/>
        <w:rPr>
          <w:rFonts w:ascii="仿宋_GB2312" w:hAnsi="仿宋" w:eastAsia="仿宋_GB2312" w:cs="仿宋_GB2312"/>
          <w:sz w:val="32"/>
          <w:szCs w:val="32"/>
        </w:rPr>
      </w:pPr>
    </w:p>
    <w:p>
      <w:pPr>
        <w:spacing w:line="555" w:lineRule="exact"/>
        <w:jc w:val="center"/>
        <w:rPr>
          <w:rFonts w:ascii="黑体" w:hAnsi="Times New Roman" w:eastAsia="黑体" w:cs="黑体"/>
          <w:sz w:val="32"/>
          <w:szCs w:val="32"/>
        </w:rPr>
      </w:pPr>
      <w:r>
        <w:rPr>
          <w:rFonts w:hint="eastAsia" w:ascii="黑体" w:hAnsi="Times New Roman" w:eastAsia="黑体" w:cs="黑体"/>
          <w:sz w:val="32"/>
          <w:szCs w:val="32"/>
        </w:rPr>
        <w:t>第一部分</w:t>
      </w:r>
      <w:r>
        <w:rPr>
          <w:rFonts w:ascii="黑体" w:hAnsi="Times New Roman" w:eastAsia="黑体" w:cs="黑体"/>
          <w:sz w:val="32"/>
          <w:szCs w:val="32"/>
        </w:rPr>
        <w:t xml:space="preserve">  </w:t>
      </w:r>
      <w:r>
        <w:rPr>
          <w:rFonts w:hint="eastAsia" w:ascii="黑体" w:hAnsi="Times New Roman" w:eastAsia="黑体" w:cs="黑体"/>
          <w:sz w:val="32"/>
          <w:szCs w:val="32"/>
        </w:rPr>
        <w:t>单位概况</w:t>
      </w:r>
    </w:p>
    <w:p>
      <w:pPr>
        <w:spacing w:line="555" w:lineRule="exact"/>
        <w:ind w:firstLine="640" w:firstLineChars="200"/>
        <w:rPr>
          <w:rFonts w:hint="eastAsia" w:ascii="黑体" w:hAnsi="Times New Roman" w:eastAsia="黑体" w:cs="黑体"/>
          <w:sz w:val="32"/>
          <w:szCs w:val="32"/>
        </w:rPr>
      </w:pPr>
    </w:p>
    <w:p>
      <w:pPr>
        <w:spacing w:line="555" w:lineRule="exact"/>
        <w:ind w:firstLine="640" w:firstLineChars="200"/>
        <w:rPr>
          <w:rFonts w:ascii="仿宋_GB2312" w:hAnsi="Times New Roman" w:eastAsia="仿宋_GB2312" w:cs="仿宋_GB2312"/>
          <w:sz w:val="32"/>
          <w:szCs w:val="32"/>
        </w:rPr>
      </w:pPr>
      <w:r>
        <w:rPr>
          <w:rFonts w:hint="eastAsia" w:ascii="黑体" w:hAnsi="Times New Roman" w:eastAsia="黑体" w:cs="黑体"/>
          <w:sz w:val="32"/>
          <w:szCs w:val="32"/>
        </w:rPr>
        <w:t>一、单位主要职责</w:t>
      </w:r>
    </w:p>
    <w:p>
      <w:pPr>
        <w:spacing w:line="555" w:lineRule="exact"/>
        <w:ind w:firstLine="645"/>
        <w:rPr>
          <w:rFonts w:ascii="仿宋_GB2312" w:hAnsi="Times New Roman" w:eastAsia="仿宋_GB2312" w:cs="仿宋_GB2312"/>
          <w:sz w:val="32"/>
          <w:szCs w:val="32"/>
        </w:rPr>
      </w:pPr>
      <w:r>
        <w:rPr>
          <w:rFonts w:hint="eastAsia" w:ascii="仿宋_GB2312" w:hAnsi="Times New Roman" w:eastAsia="仿宋_GB2312" w:cs="仿宋_GB2312"/>
          <w:sz w:val="32"/>
          <w:szCs w:val="32"/>
        </w:rPr>
        <w:t>厦门小白鹭民间舞艺术中心的主要职责是：</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rPr>
        <w:t>一） 负责中国民族民间舞蹈及闽台民间舞蹈的研究、传承、创作和展演。</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（二）对台对外文化交流。</w:t>
      </w:r>
    </w:p>
    <w:p>
      <w:pPr>
        <w:spacing w:line="555" w:lineRule="exact"/>
        <w:rPr>
          <w:rFonts w:ascii="仿宋_GB2312" w:hAnsi="Times New Roman" w:eastAsia="仿宋_GB2312" w:cs="仿宋_GB2312"/>
          <w:sz w:val="32"/>
          <w:szCs w:val="32"/>
        </w:rPr>
      </w:pPr>
      <w:r>
        <w:rPr>
          <w:rFonts w:hint="eastAsia" w:ascii="黑体" w:hAnsi="Times New Roman" w:eastAsia="黑体" w:cs="黑体"/>
          <w:sz w:val="32"/>
          <w:szCs w:val="32"/>
        </w:rPr>
        <w:t>　　二、单位基本情况</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厦门小白鹭民间舞艺术中心包括3个业务部门</w:t>
      </w:r>
      <w:r>
        <w:rPr>
          <w:rFonts w:hint="eastAsia" w:ascii="仿宋_GB2312" w:hAnsi="Times New Roman" w:eastAsia="仿宋_GB2312" w:cs="仿宋_GB2312"/>
          <w:sz w:val="32"/>
          <w:szCs w:val="32"/>
        </w:rPr>
        <w:t>，人员编制数35</w:t>
      </w:r>
      <w:r>
        <w:rPr>
          <w:rFonts w:hint="eastAsia" w:ascii="仿宋_GB2312" w:hAnsi="Times New Roman" w:eastAsia="仿宋_GB2312" w:cs="仿宋_GB2312"/>
          <w:sz w:val="32"/>
          <w:szCs w:val="32"/>
        </w:rPr>
        <w:t>人，在职人数31</w:t>
      </w:r>
      <w:r>
        <w:rPr>
          <w:rFonts w:hint="eastAsia" w:ascii="仿宋_GB2312" w:hAnsi="Times New Roman" w:eastAsia="仿宋_GB2312" w:cs="仿宋_GB2312"/>
          <w:sz w:val="32"/>
          <w:szCs w:val="32"/>
        </w:rPr>
        <w:t>人。</w:t>
      </w:r>
    </w:p>
    <w:p>
      <w:pPr>
        <w:spacing w:line="555" w:lineRule="exact"/>
        <w:ind w:firstLine="645"/>
        <w:rPr>
          <w:rFonts w:ascii="仿宋_GB2312" w:hAnsi="Times New Roman" w:eastAsia="仿宋_GB2312" w:cs="仿宋_GB2312"/>
          <w:sz w:val="32"/>
          <w:szCs w:val="32"/>
        </w:rPr>
      </w:pPr>
      <w:r>
        <w:rPr>
          <w:rFonts w:hint="eastAsia" w:ascii="黑体" w:hAnsi="Times New Roman" w:eastAsia="黑体" w:cs="黑体"/>
          <w:sz w:val="32"/>
          <w:szCs w:val="32"/>
        </w:rPr>
        <w:t>三、单位主要工作任务</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w:t>
      </w:r>
      <w:r>
        <w:rPr>
          <w:rFonts w:hint="eastAsia" w:ascii="仿宋_GB2312" w:hAnsi="Times New Roman" w:eastAsia="仿宋_GB2312" w:cs="仿宋_GB2312"/>
          <w:sz w:val="32"/>
          <w:szCs w:val="32"/>
        </w:rPr>
        <w:t>年，厦门小白鹭民间舞艺术中心主要任务是：创作、展演及参加舞蹈比赛</w:t>
      </w:r>
      <w:r>
        <w:rPr>
          <w:rFonts w:hint="eastAsia" w:ascii="仿宋_GB2312" w:hAnsi="Times New Roman" w:eastAsia="仿宋_GB2312" w:cs="仿宋_GB2312"/>
          <w:sz w:val="32"/>
          <w:szCs w:val="32"/>
        </w:rPr>
        <w:t>。围绕上述任务，重点抓好以下工作：</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（一）舞剧《沉沉的厝里情》、舞蹈诗《厦门故事》重新复排，启用厦门艺术学校2018级舞蹈班学生替换即将毕业的2016级舞蹈班学生；</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（二）舞蹈作品《第一书记》拟申报参加第十三届中国舞蹈“荷花奖”当代舞、现代舞评奖；</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（三）创排舞蹈诗《厦门故事》系列三——《山海情缘》（暂名）；</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（四）多个项目积极参与申报厦门市文艺发展群舞《家园》、双人舞《岩│茶》申报舞台艺术创作演出项目，舞蹈诗《厦门故事》、作品《春会来》申报优秀文艺作品（项目）奖励项目；</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（五）完成上级下达的各项演出任务。</w:t>
      </w:r>
    </w:p>
    <w:p>
      <w:pPr>
        <w:spacing w:line="555" w:lineRule="exact"/>
        <w:jc w:val="both"/>
        <w:rPr>
          <w:rFonts w:hint="eastAsia" w:ascii="黑体" w:hAnsi="Times New Roman" w:eastAsia="黑体" w:cs="黑体"/>
          <w:sz w:val="32"/>
          <w:szCs w:val="32"/>
        </w:rPr>
      </w:pPr>
    </w:p>
    <w:p>
      <w:pPr>
        <w:spacing w:line="555" w:lineRule="exact"/>
        <w:jc w:val="center"/>
        <w:rPr>
          <w:rFonts w:ascii="黑体" w:hAnsi="Times New Roman" w:eastAsia="黑体" w:cs="黑体"/>
          <w:sz w:val="32"/>
          <w:szCs w:val="32"/>
        </w:rPr>
      </w:pPr>
      <w:r>
        <w:rPr>
          <w:rFonts w:hint="eastAsia" w:ascii="黑体" w:hAnsi="Times New Roman" w:eastAsia="黑体" w:cs="黑体"/>
          <w:sz w:val="32"/>
          <w:szCs w:val="32"/>
        </w:rPr>
        <w:t>第二部分</w:t>
      </w:r>
      <w:r>
        <w:rPr>
          <w:rFonts w:ascii="黑体" w:hAnsi="Times New Roman" w:eastAsia="黑体" w:cs="黑体"/>
          <w:sz w:val="32"/>
          <w:szCs w:val="32"/>
        </w:rPr>
        <w:t xml:space="preserve">  2022</w:t>
      </w:r>
      <w:r>
        <w:rPr>
          <w:rFonts w:hint="eastAsia" w:ascii="黑体" w:hAnsi="Times New Roman" w:eastAsia="黑体" w:cs="黑体"/>
          <w:sz w:val="32"/>
          <w:szCs w:val="32"/>
        </w:rPr>
        <w:t>年单位预算说明</w:t>
      </w:r>
    </w:p>
    <w:p>
      <w:pPr>
        <w:spacing w:line="555" w:lineRule="exact"/>
        <w:ind w:firstLine="640" w:firstLineChars="200"/>
        <w:rPr>
          <w:rFonts w:hint="eastAsia" w:ascii="黑体" w:hAnsi="Times New Roman" w:eastAsia="黑体" w:cs="黑体"/>
          <w:sz w:val="32"/>
          <w:szCs w:val="32"/>
        </w:rPr>
      </w:pPr>
    </w:p>
    <w:p>
      <w:pPr>
        <w:spacing w:line="555" w:lineRule="exact"/>
        <w:ind w:firstLine="640" w:firstLineChars="200"/>
        <w:rPr>
          <w:rFonts w:ascii="华文仿宋" w:hAnsi="Times New Roman" w:eastAsia="华文仿宋" w:cs="华文仿宋"/>
          <w:sz w:val="32"/>
          <w:szCs w:val="32"/>
        </w:rPr>
      </w:pPr>
      <w:r>
        <w:rPr>
          <w:rFonts w:hint="eastAsia" w:ascii="黑体" w:hAnsi="Times New Roman" w:eastAsia="黑体" w:cs="黑体"/>
          <w:sz w:val="32"/>
          <w:szCs w:val="32"/>
        </w:rPr>
        <w:t>一、</w:t>
      </w:r>
      <w:r>
        <w:rPr>
          <w:rFonts w:ascii="黑体" w:hAnsi="Times New Roman" w:eastAsia="黑体" w:cs="黑体"/>
          <w:sz w:val="32"/>
          <w:szCs w:val="32"/>
        </w:rPr>
        <w:t>2022</w:t>
      </w:r>
      <w:r>
        <w:rPr>
          <w:rFonts w:hint="eastAsia" w:ascii="黑体" w:hAnsi="Times New Roman" w:eastAsia="黑体" w:cs="黑体"/>
          <w:sz w:val="32"/>
          <w:szCs w:val="32"/>
        </w:rPr>
        <w:t>年单位预算收支总体情况</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根据预算管理的有关规定，单位的全部收入和支出均纳入</w:t>
      </w:r>
      <w:r>
        <w:rPr>
          <w:rFonts w:hint="eastAsia" w:ascii="仿宋_GB2312" w:hAnsi="Times New Roman" w:eastAsia="仿宋_GB2312" w:cs="仿宋_GB2312"/>
          <w:sz w:val="32"/>
          <w:szCs w:val="32"/>
          <w:lang w:eastAsia="zh-CN"/>
        </w:rPr>
        <w:t>单位</w:t>
      </w:r>
      <w:r>
        <w:rPr>
          <w:rFonts w:hint="eastAsia" w:ascii="仿宋_GB2312" w:hAnsi="Times New Roman" w:eastAsia="仿宋_GB2312" w:cs="仿宋_GB2312"/>
          <w:sz w:val="32"/>
          <w:szCs w:val="32"/>
        </w:rPr>
        <w:t>预算管理。</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（一）厦门小白鹭民间舞艺术中心2022</w:t>
      </w:r>
      <w:r>
        <w:rPr>
          <w:rFonts w:hint="eastAsia" w:ascii="仿宋_GB2312" w:hAnsi="Times New Roman" w:eastAsia="仿宋_GB2312" w:cs="仿宋_GB2312"/>
          <w:sz w:val="32"/>
          <w:szCs w:val="32"/>
        </w:rPr>
        <w:t>年收入预算为1,589.19</w:t>
      </w:r>
      <w:r>
        <w:rPr>
          <w:rFonts w:hint="eastAsia" w:ascii="仿宋_GB2312" w:hAnsi="Times New Roman" w:eastAsia="仿宋_GB2312" w:cs="仿宋_GB2312"/>
          <w:sz w:val="32"/>
          <w:szCs w:val="32"/>
        </w:rPr>
        <w:t>万元，比2021</w:t>
      </w:r>
      <w:r>
        <w:rPr>
          <w:rFonts w:hint="eastAsia" w:ascii="仿宋_GB2312" w:hAnsi="Times New Roman" w:eastAsia="仿宋_GB2312" w:cs="仿宋_GB2312"/>
          <w:sz w:val="32"/>
          <w:szCs w:val="32"/>
        </w:rPr>
        <w:t>年预算数增加361.59</w:t>
      </w:r>
      <w:r>
        <w:rPr>
          <w:rFonts w:hint="eastAsia" w:ascii="仿宋_GB2312" w:hAnsi="Times New Roman" w:eastAsia="仿宋_GB2312" w:cs="仿宋_GB2312"/>
          <w:sz w:val="32"/>
          <w:szCs w:val="32"/>
        </w:rPr>
        <w:t>万元，增长29.45％，具体情况如下：</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1.</w:t>
      </w:r>
      <w:r>
        <w:rPr>
          <w:rFonts w:hint="eastAsia" w:ascii="仿宋_GB2312" w:hAnsi="Times New Roman" w:eastAsia="仿宋_GB2312" w:cs="仿宋_GB2312"/>
          <w:sz w:val="32"/>
          <w:szCs w:val="32"/>
        </w:rPr>
        <w:t>财政拨款收入1,399.19</w:t>
      </w:r>
      <w:r>
        <w:rPr>
          <w:rFonts w:hint="eastAsia" w:ascii="仿宋_GB2312" w:hAnsi="Times New Roman" w:eastAsia="仿宋_GB2312" w:cs="仿宋_GB2312"/>
          <w:sz w:val="32"/>
          <w:szCs w:val="32"/>
        </w:rPr>
        <w:t>万元，其中一般公共预算拨款收入1,399.19</w:t>
      </w:r>
      <w:r>
        <w:rPr>
          <w:rFonts w:hint="eastAsia" w:ascii="仿宋_GB2312" w:hAnsi="Times New Roman" w:eastAsia="仿宋_GB2312" w:cs="仿宋_GB2312"/>
          <w:sz w:val="32"/>
          <w:szCs w:val="32"/>
        </w:rPr>
        <w:t>万元，政府性基金拨款收入0.00</w:t>
      </w:r>
      <w:r>
        <w:rPr>
          <w:rFonts w:hint="eastAsia" w:ascii="仿宋_GB2312" w:hAnsi="Times New Roman" w:eastAsia="仿宋_GB2312" w:cs="仿宋_GB2312"/>
          <w:sz w:val="32"/>
          <w:szCs w:val="32"/>
        </w:rPr>
        <w:t>万元，国有资本经营预算拨款收入0.00</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2.</w:t>
      </w:r>
      <w:r>
        <w:rPr>
          <w:rFonts w:hint="eastAsia" w:ascii="仿宋_GB2312" w:hAnsi="Times New Roman" w:eastAsia="仿宋_GB2312" w:cs="仿宋_GB2312"/>
          <w:sz w:val="32"/>
          <w:szCs w:val="32"/>
        </w:rPr>
        <w:t>财政专户管理资金收入0.00</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3.</w:t>
      </w:r>
      <w:r>
        <w:rPr>
          <w:rFonts w:hint="eastAsia" w:ascii="仿宋_GB2312" w:hAnsi="Times New Roman" w:eastAsia="仿宋_GB2312" w:cs="仿宋_GB2312"/>
          <w:sz w:val="32"/>
          <w:szCs w:val="32"/>
        </w:rPr>
        <w:t>事业收入0.00</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4.</w:t>
      </w:r>
      <w:r>
        <w:rPr>
          <w:rFonts w:hint="eastAsia" w:ascii="仿宋_GB2312" w:hAnsi="Times New Roman" w:eastAsia="仿宋_GB2312" w:cs="仿宋_GB2312"/>
          <w:sz w:val="32"/>
          <w:szCs w:val="32"/>
        </w:rPr>
        <w:t>事业单位经营收入190.00</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5.</w:t>
      </w:r>
      <w:r>
        <w:rPr>
          <w:rFonts w:hint="eastAsia" w:ascii="仿宋_GB2312" w:hAnsi="Times New Roman" w:eastAsia="仿宋_GB2312" w:cs="仿宋_GB2312"/>
          <w:sz w:val="32"/>
          <w:szCs w:val="32"/>
        </w:rPr>
        <w:t>上级补助收入0.00</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6.</w:t>
      </w:r>
      <w:r>
        <w:rPr>
          <w:rFonts w:hint="eastAsia" w:ascii="仿宋_GB2312" w:hAnsi="Times New Roman" w:eastAsia="仿宋_GB2312" w:cs="仿宋_GB2312"/>
          <w:sz w:val="32"/>
          <w:szCs w:val="32"/>
        </w:rPr>
        <w:t>附属单位上缴收入0.00</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7.</w:t>
      </w:r>
      <w:r>
        <w:rPr>
          <w:rFonts w:hint="eastAsia" w:ascii="仿宋_GB2312" w:hAnsi="Times New Roman" w:eastAsia="仿宋_GB2312" w:cs="仿宋_GB2312"/>
          <w:sz w:val="32"/>
          <w:szCs w:val="32"/>
        </w:rPr>
        <w:t>其他收入0.00</w:t>
      </w:r>
      <w:r>
        <w:rPr>
          <w:rFonts w:hint="eastAsia" w:ascii="仿宋_GB2312" w:hAnsi="Times New Roman" w:eastAsia="仿宋_GB2312" w:cs="仿宋_GB2312"/>
          <w:sz w:val="32"/>
          <w:szCs w:val="32"/>
        </w:rPr>
        <w:t>万元；</w:t>
      </w:r>
    </w:p>
    <w:p>
      <w:pPr>
        <w:spacing w:line="555"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8.</w:t>
      </w:r>
      <w:r>
        <w:rPr>
          <w:rFonts w:hint="eastAsia" w:ascii="仿宋_GB2312" w:hAnsi="Times New Roman" w:eastAsia="仿宋_GB2312" w:cs="仿宋_GB2312"/>
          <w:sz w:val="32"/>
          <w:szCs w:val="32"/>
        </w:rPr>
        <w:t>上年结转结余0.00</w:t>
      </w:r>
      <w:r>
        <w:rPr>
          <w:rFonts w:hint="eastAsia" w:ascii="仿宋_GB2312" w:hAnsi="Times New Roman" w:eastAsia="仿宋_GB2312" w:cs="仿宋_GB2312"/>
          <w:sz w:val="32"/>
          <w:szCs w:val="32"/>
        </w:rPr>
        <w:t>万元。</w:t>
      </w:r>
    </w:p>
    <w:p>
      <w:pPr>
        <w:spacing w:line="555"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（二）厦门小白鹭民间舞艺术中心2022</w:t>
      </w:r>
      <w:r>
        <w:rPr>
          <w:rFonts w:hint="eastAsia" w:ascii="仿宋_GB2312" w:hAnsi="Times New Roman" w:eastAsia="仿宋_GB2312" w:cs="仿宋_GB2312"/>
          <w:sz w:val="32"/>
          <w:szCs w:val="32"/>
        </w:rPr>
        <w:t>年支出预算为1,589.19</w:t>
      </w:r>
      <w:r>
        <w:rPr>
          <w:rFonts w:hint="eastAsia" w:ascii="仿宋_GB2312" w:hAnsi="Times New Roman" w:eastAsia="仿宋_GB2312" w:cs="仿宋_GB2312"/>
          <w:sz w:val="32"/>
          <w:szCs w:val="32"/>
        </w:rPr>
        <w:t>万元（不含市对区转移支付项目），比2021</w:t>
      </w:r>
      <w:r>
        <w:rPr>
          <w:rFonts w:hint="eastAsia" w:ascii="仿宋_GB2312" w:hAnsi="Times New Roman" w:eastAsia="仿宋_GB2312" w:cs="仿宋_GB2312"/>
          <w:sz w:val="32"/>
          <w:szCs w:val="32"/>
        </w:rPr>
        <w:t>年预算数增加361.59</w:t>
      </w:r>
      <w:r>
        <w:rPr>
          <w:rFonts w:hint="eastAsia" w:ascii="仿宋_GB2312" w:hAnsi="Times New Roman" w:eastAsia="仿宋_GB2312" w:cs="仿宋_GB2312"/>
          <w:sz w:val="32"/>
          <w:szCs w:val="32"/>
        </w:rPr>
        <w:t>万元，增长29.45</w:t>
      </w:r>
      <w:r>
        <w:rPr>
          <w:rFonts w:hint="eastAsia" w:ascii="仿宋_GB2312" w:hAnsi="Times New Roman" w:eastAsia="仿宋_GB2312" w:cs="仿宋_GB2312"/>
          <w:sz w:val="32"/>
          <w:szCs w:val="32"/>
        </w:rPr>
        <w:t>％，具体情况如下：</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1.</w:t>
      </w:r>
      <w:r>
        <w:rPr>
          <w:rFonts w:hint="eastAsia" w:ascii="仿宋_GB2312" w:hAnsi="Times New Roman" w:eastAsia="仿宋_GB2312" w:cs="仿宋_GB2312"/>
          <w:sz w:val="32"/>
          <w:szCs w:val="32"/>
        </w:rPr>
        <w:t>基本支出1,079.19</w:t>
      </w:r>
      <w:r>
        <w:rPr>
          <w:rFonts w:hint="eastAsia" w:ascii="仿宋_GB2312" w:hAnsi="Times New Roman" w:eastAsia="仿宋_GB2312" w:cs="仿宋_GB2312"/>
          <w:sz w:val="32"/>
          <w:szCs w:val="32"/>
        </w:rPr>
        <w:t>万元，其中，人员支出885.75</w:t>
      </w:r>
      <w:r>
        <w:rPr>
          <w:rFonts w:hint="eastAsia" w:ascii="仿宋_GB2312" w:hAnsi="Times New Roman" w:eastAsia="仿宋_GB2312" w:cs="仿宋_GB2312"/>
          <w:sz w:val="32"/>
          <w:szCs w:val="32"/>
        </w:rPr>
        <w:t>万元，公用支出193.44</w:t>
      </w:r>
      <w:r>
        <w:rPr>
          <w:rFonts w:hint="eastAsia" w:ascii="仿宋_GB2312" w:hAnsi="Times New Roman" w:eastAsia="仿宋_GB2312" w:cs="仿宋_GB2312"/>
          <w:sz w:val="32"/>
          <w:szCs w:val="32"/>
        </w:rPr>
        <w:t>万元；</w:t>
      </w:r>
    </w:p>
    <w:p>
      <w:pPr>
        <w:spacing w:line="555" w:lineRule="exac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2.</w:t>
      </w:r>
      <w:r>
        <w:rPr>
          <w:rFonts w:hint="eastAsia" w:ascii="仿宋_GB2312" w:hAnsi="Times New Roman" w:eastAsia="仿宋_GB2312" w:cs="仿宋_GB2312"/>
          <w:sz w:val="32"/>
          <w:szCs w:val="32"/>
        </w:rPr>
        <w:t>项目支出320.00</w:t>
      </w:r>
      <w:r>
        <w:rPr>
          <w:rFonts w:hint="eastAsia" w:ascii="仿宋_GB2312" w:hAnsi="Times New Roman" w:eastAsia="仿宋_GB2312" w:cs="仿宋_GB2312"/>
          <w:sz w:val="32"/>
          <w:szCs w:val="32"/>
        </w:rPr>
        <w:t>万元；</w:t>
      </w:r>
    </w:p>
    <w:p>
      <w:pPr>
        <w:spacing w:line="555"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3.</w:t>
      </w:r>
      <w:r>
        <w:rPr>
          <w:rFonts w:hint="eastAsia" w:ascii="仿宋_GB2312" w:hAnsi="Times New Roman" w:eastAsia="仿宋_GB2312" w:cs="仿宋_GB2312"/>
          <w:sz w:val="32"/>
          <w:szCs w:val="32"/>
        </w:rPr>
        <w:t>非财政拨款支出190.00</w:t>
      </w:r>
      <w:r>
        <w:rPr>
          <w:rFonts w:hint="eastAsia" w:ascii="仿宋_GB2312" w:hAnsi="Times New Roman" w:eastAsia="仿宋_GB2312" w:cs="仿宋_GB2312"/>
          <w:sz w:val="32"/>
          <w:szCs w:val="32"/>
        </w:rPr>
        <w:t>万元。</w:t>
      </w:r>
    </w:p>
    <w:p>
      <w:pPr>
        <w:spacing w:line="555"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（三）厦门小白鹭民间舞艺术中心2022</w:t>
      </w:r>
      <w:r>
        <w:rPr>
          <w:rFonts w:hint="eastAsia" w:ascii="仿宋_GB2312" w:hAnsi="Times New Roman" w:eastAsia="仿宋_GB2312" w:cs="仿宋_GB2312"/>
          <w:sz w:val="32"/>
          <w:szCs w:val="32"/>
        </w:rPr>
        <w:t>年市对区转移支付项目预算为0.00</w:t>
      </w:r>
      <w:r>
        <w:rPr>
          <w:rFonts w:hint="eastAsia" w:ascii="仿宋_GB2312" w:hAnsi="Times New Roman" w:eastAsia="仿宋_GB2312" w:cs="仿宋_GB2312"/>
          <w:sz w:val="32"/>
          <w:szCs w:val="32"/>
        </w:rPr>
        <w:t>万元。</w:t>
      </w:r>
    </w:p>
    <w:p>
      <w:pPr>
        <w:spacing w:line="555" w:lineRule="exact"/>
        <w:ind w:firstLine="645"/>
        <w:rPr>
          <w:rFonts w:ascii="仿宋_GB2312" w:hAnsi="Times New Roman" w:eastAsia="仿宋_GB2312" w:cs="仿宋_GB2312"/>
          <w:sz w:val="32"/>
          <w:szCs w:val="32"/>
        </w:rPr>
      </w:pPr>
      <w:r>
        <w:rPr>
          <w:rFonts w:hint="eastAsia" w:ascii="黑体" w:hAnsi="Times New Roman" w:eastAsia="黑体" w:cs="黑体"/>
          <w:sz w:val="32"/>
          <w:szCs w:val="32"/>
        </w:rPr>
        <w:t>二、一般公共预算财政拨款支出预算情况</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年度一般公共预算支出</w:t>
      </w:r>
      <w:r>
        <w:rPr>
          <w:rFonts w:ascii="仿宋_GB2312" w:hAnsi="Times New Roman" w:eastAsia="仿宋_GB2312" w:cs="仿宋_GB2312"/>
          <w:sz w:val="32"/>
          <w:szCs w:val="32"/>
        </w:rPr>
        <w:t>1,399.19</w:t>
      </w:r>
      <w:r>
        <w:rPr>
          <w:rFonts w:hint="eastAsia" w:ascii="仿宋_GB2312" w:hAnsi="Times New Roman" w:eastAsia="仿宋_GB2312" w:cs="仿宋_GB2312"/>
          <w:sz w:val="32"/>
          <w:szCs w:val="32"/>
        </w:rPr>
        <w:t>万元（不含市对区转移支付项目），比</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年预算数增加3</w:t>
      </w:r>
      <w:r>
        <w:rPr>
          <w:rFonts w:ascii="仿宋_GB2312" w:hAnsi="Times New Roman" w:eastAsia="仿宋_GB2312" w:cs="仿宋_GB2312"/>
          <w:sz w:val="32"/>
          <w:szCs w:val="32"/>
        </w:rPr>
        <w:t>21.59</w:t>
      </w:r>
      <w:r>
        <w:rPr>
          <w:rFonts w:hint="eastAsia" w:ascii="仿宋_GB2312" w:hAnsi="Times New Roman" w:eastAsia="仿宋_GB2312" w:cs="仿宋_GB2312"/>
          <w:sz w:val="32"/>
          <w:szCs w:val="32"/>
        </w:rPr>
        <w:t>万元，增长2</w:t>
      </w:r>
      <w:r>
        <w:rPr>
          <w:rFonts w:ascii="仿宋_GB2312" w:hAnsi="Times New Roman" w:eastAsia="仿宋_GB2312" w:cs="仿宋_GB2312"/>
          <w:sz w:val="32"/>
          <w:szCs w:val="32"/>
        </w:rPr>
        <w:t>9.84%</w:t>
      </w:r>
      <w:r>
        <w:rPr>
          <w:rFonts w:hint="eastAsia" w:ascii="仿宋_GB2312" w:hAnsi="Times New Roman" w:eastAsia="仿宋_GB2312" w:cs="仿宋_GB2312"/>
          <w:sz w:val="32"/>
          <w:szCs w:val="32"/>
        </w:rPr>
        <w:t>，主要是由于项目预算增加。支出项目</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按项级科目分类统计</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包括：</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文化旅游体育与传媒支出（类）文化和旅游（款）艺术表演团体（项）</w:t>
      </w:r>
      <w:r>
        <w:rPr>
          <w:rFonts w:ascii="仿宋_GB2312" w:hAnsi="Times New Roman" w:eastAsia="仿宋_GB2312" w:cs="仿宋_GB2312"/>
          <w:sz w:val="32"/>
          <w:szCs w:val="32"/>
        </w:rPr>
        <w:t>1,009.03</w:t>
      </w:r>
      <w:r>
        <w:rPr>
          <w:rFonts w:hint="eastAsia" w:ascii="仿宋_GB2312" w:hAnsi="Times New Roman" w:eastAsia="仿宋_GB2312" w:cs="仿宋_GB2312"/>
          <w:sz w:val="32"/>
          <w:szCs w:val="32"/>
        </w:rPr>
        <w:t>万元。主要用于</w:t>
      </w:r>
      <w:r>
        <w:rPr>
          <w:rFonts w:hint="eastAsia" w:ascii="仿宋" w:hAnsi="仿宋" w:eastAsia="仿宋" w:cs="仿宋_GB2312"/>
          <w:sz w:val="32"/>
          <w:szCs w:val="32"/>
        </w:rPr>
        <w:t>人员工资及单位日常公用</w:t>
      </w:r>
      <w:r>
        <w:rPr>
          <w:rFonts w:hint="eastAsia" w:ascii="仿宋_GB2312" w:hAnsi="Times New Roman" w:eastAsia="仿宋_GB2312" w:cs="仿宋_GB2312"/>
          <w:sz w:val="32"/>
          <w:szCs w:val="32"/>
        </w:rPr>
        <w:t>支出。</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文化旅游体育与传媒支出（类）其他文化旅游体育与传媒支出（款）其他文化旅游体育与传媒支出（项）</w:t>
      </w:r>
      <w:r>
        <w:rPr>
          <w:rFonts w:ascii="仿宋_GB2312" w:hAnsi="Times New Roman" w:eastAsia="仿宋_GB2312" w:cs="仿宋_GB2312"/>
          <w:sz w:val="32"/>
          <w:szCs w:val="32"/>
        </w:rPr>
        <w:t>300.00</w:t>
      </w:r>
      <w:r>
        <w:rPr>
          <w:rFonts w:hint="eastAsia" w:ascii="仿宋_GB2312" w:hAnsi="Times New Roman" w:eastAsia="仿宋_GB2312" w:cs="仿宋_GB2312"/>
          <w:sz w:val="32"/>
          <w:szCs w:val="32"/>
        </w:rPr>
        <w:t>万元。主要用于小白鹭大楼</w:t>
      </w:r>
      <w:r>
        <w:rPr>
          <w:rFonts w:ascii="仿宋_GB2312" w:hAnsi="Times New Roman" w:eastAsia="仿宋_GB2312" w:cs="仿宋_GB2312"/>
          <w:sz w:val="32"/>
          <w:szCs w:val="32"/>
        </w:rPr>
        <w:t>安全隐患整改</w:t>
      </w:r>
      <w:r>
        <w:rPr>
          <w:rFonts w:hint="eastAsia" w:ascii="仿宋_GB2312" w:hAnsi="Times New Roman" w:eastAsia="仿宋_GB2312" w:cs="仿宋_GB2312"/>
          <w:sz w:val="32"/>
          <w:szCs w:val="32"/>
        </w:rPr>
        <w:t>支出。</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社会保障和就业支出（类）行政事业单位养老支出（款）事业单位离退休（项）</w:t>
      </w:r>
      <w:r>
        <w:rPr>
          <w:rFonts w:ascii="仿宋_GB2312" w:hAnsi="Times New Roman" w:eastAsia="仿宋_GB2312" w:cs="仿宋_GB2312"/>
          <w:sz w:val="32"/>
          <w:szCs w:val="32"/>
        </w:rPr>
        <w:t>4.33</w:t>
      </w:r>
      <w:r>
        <w:rPr>
          <w:rFonts w:hint="eastAsia" w:ascii="仿宋_GB2312" w:hAnsi="Times New Roman" w:eastAsia="仿宋_GB2312" w:cs="仿宋_GB2312"/>
          <w:sz w:val="32"/>
          <w:szCs w:val="32"/>
        </w:rPr>
        <w:t>万元。主要用于</w:t>
      </w:r>
      <w:r>
        <w:rPr>
          <w:rFonts w:hint="eastAsia" w:ascii="仿宋" w:hAnsi="仿宋" w:eastAsia="仿宋" w:cs="仿宋_GB2312"/>
          <w:sz w:val="32"/>
          <w:szCs w:val="32"/>
        </w:rPr>
        <w:t>退休人员经费</w:t>
      </w:r>
      <w:r>
        <w:rPr>
          <w:rFonts w:hint="eastAsia" w:ascii="仿宋_GB2312" w:hAnsi="Times New Roman" w:eastAsia="仿宋_GB2312" w:cs="仿宋_GB2312"/>
          <w:sz w:val="32"/>
          <w:szCs w:val="32"/>
        </w:rPr>
        <w:t>支出。</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社会保障和就业支出（类）行政事业单位养老支出（款）机关事业单位基本养老保险缴费支出（项）</w:t>
      </w:r>
      <w:r>
        <w:rPr>
          <w:rFonts w:ascii="仿宋_GB2312" w:hAnsi="Times New Roman" w:eastAsia="仿宋_GB2312" w:cs="仿宋_GB2312"/>
          <w:sz w:val="32"/>
          <w:szCs w:val="32"/>
        </w:rPr>
        <w:t>50.94</w:t>
      </w:r>
      <w:r>
        <w:rPr>
          <w:rFonts w:hint="eastAsia" w:ascii="仿宋_GB2312" w:hAnsi="Times New Roman" w:eastAsia="仿宋_GB2312" w:cs="仿宋_GB2312"/>
          <w:sz w:val="32"/>
          <w:szCs w:val="32"/>
        </w:rPr>
        <w:t>万元。主要用于</w:t>
      </w:r>
      <w:r>
        <w:rPr>
          <w:rFonts w:hint="eastAsia" w:ascii="仿宋" w:hAnsi="仿宋" w:eastAsia="仿宋" w:cs="仿宋_GB2312"/>
          <w:sz w:val="32"/>
          <w:szCs w:val="32"/>
        </w:rPr>
        <w:t>单位缴交在编人员养老保险经费</w:t>
      </w:r>
      <w:r>
        <w:rPr>
          <w:rFonts w:hint="eastAsia" w:ascii="仿宋_GB2312" w:hAnsi="Times New Roman" w:eastAsia="仿宋_GB2312" w:cs="仿宋_GB2312"/>
          <w:sz w:val="32"/>
          <w:szCs w:val="32"/>
        </w:rPr>
        <w:t>支出。</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卫生健康支出（类）行政事业单位医疗（款）事业单位医疗（项）</w:t>
      </w:r>
      <w:r>
        <w:rPr>
          <w:rFonts w:ascii="仿宋_GB2312" w:hAnsi="Times New Roman" w:eastAsia="仿宋_GB2312" w:cs="仿宋_GB2312"/>
          <w:sz w:val="32"/>
          <w:szCs w:val="32"/>
        </w:rPr>
        <w:t>23.64</w:t>
      </w:r>
      <w:r>
        <w:rPr>
          <w:rFonts w:hint="eastAsia" w:ascii="仿宋_GB2312" w:hAnsi="Times New Roman" w:eastAsia="仿宋_GB2312" w:cs="仿宋_GB2312"/>
          <w:sz w:val="32"/>
          <w:szCs w:val="32"/>
        </w:rPr>
        <w:t>万元。主要用于</w:t>
      </w:r>
      <w:r>
        <w:rPr>
          <w:rFonts w:hint="eastAsia" w:ascii="仿宋" w:hAnsi="仿宋" w:eastAsia="仿宋" w:cs="仿宋_GB2312"/>
          <w:sz w:val="32"/>
          <w:szCs w:val="32"/>
        </w:rPr>
        <w:t>单位缴交在编人员医疗保险经费</w:t>
      </w:r>
      <w:r>
        <w:rPr>
          <w:rFonts w:hint="eastAsia" w:ascii="仿宋_GB2312" w:hAnsi="Times New Roman" w:eastAsia="仿宋_GB2312" w:cs="仿宋_GB2312"/>
          <w:sz w:val="32"/>
          <w:szCs w:val="32"/>
        </w:rPr>
        <w:t>支出。</w:t>
      </w:r>
    </w:p>
    <w:p>
      <w:pPr>
        <w:spacing w:line="555" w:lineRule="exact"/>
        <w:ind w:firstLine="645"/>
        <w:rPr>
          <w:rFonts w:ascii="仿宋_GB2312" w:hAnsi="Times New Roman" w:eastAsia="仿宋_GB2312" w:cs="仿宋_GB2312"/>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卫生健康支出（类）行政事业单位医疗（款）其他行政事业单位医疗支出（项）</w:t>
      </w:r>
      <w:r>
        <w:rPr>
          <w:rFonts w:ascii="仿宋_GB2312" w:hAnsi="Times New Roman" w:eastAsia="仿宋_GB2312" w:cs="仿宋_GB2312"/>
          <w:sz w:val="32"/>
          <w:szCs w:val="32"/>
        </w:rPr>
        <w:t>11.25</w:t>
      </w:r>
      <w:r>
        <w:rPr>
          <w:rFonts w:hint="eastAsia" w:ascii="仿宋_GB2312" w:hAnsi="Times New Roman" w:eastAsia="仿宋_GB2312" w:cs="仿宋_GB2312"/>
          <w:sz w:val="32"/>
          <w:szCs w:val="32"/>
        </w:rPr>
        <w:t>万元。主要用于</w:t>
      </w:r>
      <w:r>
        <w:rPr>
          <w:rFonts w:hint="eastAsia" w:ascii="仿宋" w:hAnsi="仿宋" w:eastAsia="仿宋" w:cs="仿宋_GB2312"/>
          <w:sz w:val="32"/>
          <w:szCs w:val="32"/>
        </w:rPr>
        <w:t>单位缴交在编人员医疗补助经费</w:t>
      </w:r>
      <w:r>
        <w:rPr>
          <w:rFonts w:hint="eastAsia" w:ascii="仿宋_GB2312" w:hAnsi="Times New Roman" w:eastAsia="仿宋_GB2312" w:cs="仿宋_GB2312"/>
          <w:sz w:val="32"/>
          <w:szCs w:val="32"/>
        </w:rPr>
        <w:t>支出。</w:t>
      </w:r>
    </w:p>
    <w:p>
      <w:pPr>
        <w:spacing w:line="555" w:lineRule="exact"/>
        <w:ind w:firstLine="645"/>
        <w:rPr>
          <w:rFonts w:ascii="华文仿宋" w:hAnsi="Times New Roman" w:eastAsia="华文仿宋" w:cs="华文仿宋"/>
          <w:sz w:val="32"/>
          <w:szCs w:val="32"/>
        </w:rPr>
      </w:pPr>
      <w:r>
        <w:rPr>
          <w:rFonts w:hint="eastAsia" w:ascii="黑体" w:hAnsi="Times New Roman" w:eastAsia="黑体" w:cs="黑体"/>
          <w:sz w:val="32"/>
          <w:szCs w:val="32"/>
        </w:rPr>
        <w:t>三、政府性基金预算财政拨款支出情况</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w:t>
      </w:r>
      <w:r>
        <w:rPr>
          <w:rFonts w:hint="eastAsia" w:ascii="仿宋_GB2312" w:hAnsi="Times New Roman" w:eastAsia="仿宋_GB2312" w:cs="仿宋_GB2312"/>
          <w:sz w:val="32"/>
          <w:szCs w:val="32"/>
        </w:rPr>
        <w:t>年度政府性基金支出0.00</w:t>
      </w:r>
      <w:r>
        <w:rPr>
          <w:rFonts w:hint="eastAsia" w:ascii="仿宋_GB2312" w:hAnsi="Times New Roman" w:eastAsia="仿宋_GB2312" w:cs="仿宋_GB2312"/>
          <w:sz w:val="32"/>
          <w:szCs w:val="32"/>
        </w:rPr>
        <w:t>万元（不含市对区转移支付项目），比2021年预算一致，主要是由于2022年没有政府性基金预算。</w:t>
      </w:r>
    </w:p>
    <w:p>
      <w:pPr>
        <w:spacing w:line="555" w:lineRule="exact"/>
        <w:ind w:firstLine="645"/>
        <w:rPr>
          <w:rFonts w:ascii="仿宋" w:hAnsi="仿宋" w:eastAsia="仿宋" w:cs="仿宋_GB2312"/>
          <w:sz w:val="32"/>
          <w:szCs w:val="32"/>
        </w:rPr>
      </w:pPr>
      <w:r>
        <w:rPr>
          <w:rFonts w:hint="eastAsia" w:ascii="黑体" w:hAnsi="Times New Roman" w:eastAsia="黑体" w:cs="黑体"/>
          <w:sz w:val="32"/>
          <w:szCs w:val="32"/>
        </w:rPr>
        <w:t>四、“三公”经费财政拨款预算情况</w:t>
      </w:r>
    </w:p>
    <w:p>
      <w:pPr>
        <w:spacing w:line="555" w:lineRule="exact"/>
        <w:ind w:firstLine="645"/>
        <w:rPr>
          <w:rFonts w:ascii="仿宋_GB2312" w:hAnsi="Times New Roman" w:eastAsia="仿宋_GB2312" w:cs="仿宋_GB2312"/>
          <w:sz w:val="32"/>
          <w:szCs w:val="32"/>
        </w:rPr>
      </w:pPr>
      <w:r>
        <w:rPr>
          <w:rFonts w:hint="eastAsia" w:ascii="仿宋_GB2312" w:hAnsi="Times New Roman" w:eastAsia="仿宋_GB2312" w:cs="仿宋_GB2312"/>
          <w:sz w:val="32"/>
          <w:szCs w:val="32"/>
        </w:rPr>
        <w:t>厦门小白鹭民间舞艺术中心</w:t>
      </w:r>
      <w:r>
        <w:rPr>
          <w:rFonts w:hint="eastAsia" w:ascii="仿宋_GB2312" w:hAnsi="Times New Roman" w:eastAsia="仿宋_GB2312" w:cs="仿宋_GB2312"/>
          <w:sz w:val="32"/>
          <w:szCs w:val="32"/>
          <w:lang w:eastAsia="zh-CN"/>
        </w:rPr>
        <w:t>单位</w:t>
      </w:r>
      <w:r>
        <w:rPr>
          <w:rFonts w:hint="eastAsia" w:ascii="仿宋_GB2312" w:hAnsi="Times New Roman" w:eastAsia="仿宋_GB2312" w:cs="仿宋_GB2312"/>
          <w:sz w:val="32"/>
          <w:szCs w:val="32"/>
        </w:rPr>
        <w:t>2022</w:t>
      </w:r>
      <w:r>
        <w:rPr>
          <w:rFonts w:hint="eastAsia" w:ascii="仿宋_GB2312" w:hAnsi="Times New Roman" w:eastAsia="仿宋_GB2312" w:cs="仿宋_GB2312"/>
          <w:sz w:val="32"/>
          <w:szCs w:val="32"/>
        </w:rPr>
        <w:t>年“三公”经费财政拨款预算数为5.41</w:t>
      </w:r>
      <w:r>
        <w:rPr>
          <w:rFonts w:hint="eastAsia" w:ascii="仿宋_GB2312" w:hAnsi="Times New Roman" w:eastAsia="仿宋_GB2312" w:cs="仿宋_GB2312"/>
          <w:sz w:val="32"/>
          <w:szCs w:val="32"/>
        </w:rPr>
        <w:t>万元，其中：因公出国（境）经费0.00</w:t>
      </w:r>
      <w:r>
        <w:rPr>
          <w:rFonts w:hint="eastAsia" w:ascii="仿宋_GB2312" w:hAnsi="Times New Roman" w:eastAsia="仿宋_GB2312" w:cs="仿宋_GB2312"/>
          <w:sz w:val="32"/>
          <w:szCs w:val="32"/>
        </w:rPr>
        <w:t>万元，公务接待费0.00</w:t>
      </w:r>
      <w:r>
        <w:rPr>
          <w:rFonts w:hint="eastAsia" w:ascii="仿宋_GB2312" w:hAnsi="Times New Roman" w:eastAsia="仿宋_GB2312" w:cs="仿宋_GB2312"/>
          <w:sz w:val="32"/>
          <w:szCs w:val="32"/>
        </w:rPr>
        <w:t>万元，公务用车购置及运行费5.41</w:t>
      </w:r>
      <w:r>
        <w:rPr>
          <w:rFonts w:hint="eastAsia" w:ascii="仿宋_GB2312" w:hAnsi="Times New Roman" w:eastAsia="仿宋_GB2312" w:cs="仿宋_GB2312"/>
          <w:sz w:val="32"/>
          <w:szCs w:val="32"/>
        </w:rPr>
        <w:t>万元。具体情况如下：</w:t>
      </w:r>
    </w:p>
    <w:p>
      <w:pPr>
        <w:spacing w:line="555" w:lineRule="exact"/>
        <w:ind w:firstLine="645"/>
        <w:rPr>
          <w:rFonts w:ascii="仿宋_GB2312" w:hAnsi="Times New Roman" w:eastAsia="仿宋_GB2312" w:cs="仿宋_GB2312"/>
          <w:sz w:val="32"/>
          <w:szCs w:val="32"/>
        </w:rPr>
      </w:pPr>
      <w:r>
        <w:rPr>
          <w:rFonts w:hint="eastAsia" w:ascii="楷体" w:hAnsi="Times New Roman" w:eastAsia="楷体" w:cs="楷体"/>
          <w:sz w:val="32"/>
          <w:szCs w:val="32"/>
        </w:rPr>
        <w:t>（一）因公出国（境）经费</w:t>
      </w:r>
    </w:p>
    <w:p>
      <w:pPr>
        <w:spacing w:line="555" w:lineRule="exact"/>
        <w:ind w:firstLine="645"/>
        <w:rPr>
          <w:rFonts w:ascii="楷体" w:hAnsi="楷体" w:eastAsia="楷体" w:cs="楷体"/>
          <w:sz w:val="32"/>
          <w:szCs w:val="32"/>
        </w:rPr>
      </w:pPr>
      <w:r>
        <w:rPr>
          <w:rFonts w:hint="eastAsia" w:ascii="仿宋_GB2312" w:hAnsi="Times New Roman" w:eastAsia="仿宋_GB2312" w:cs="仿宋_GB2312"/>
          <w:sz w:val="32"/>
          <w:szCs w:val="32"/>
        </w:rPr>
        <w:t>2022</w:t>
      </w:r>
      <w:r>
        <w:rPr>
          <w:rFonts w:hint="eastAsia" w:ascii="仿宋_GB2312" w:hAnsi="Times New Roman" w:eastAsia="仿宋_GB2312" w:cs="仿宋_GB2312"/>
          <w:sz w:val="32"/>
          <w:szCs w:val="32"/>
        </w:rPr>
        <w:t>年预算安排0.00</w:t>
      </w:r>
      <w:r>
        <w:rPr>
          <w:rFonts w:hint="eastAsia" w:ascii="仿宋_GB2312" w:hAnsi="Times New Roman" w:eastAsia="仿宋_GB2312" w:cs="仿宋_GB2312"/>
          <w:sz w:val="32"/>
          <w:szCs w:val="32"/>
        </w:rPr>
        <w:t>万元。与上年预算一致，主要原因是:2022年没有因公出国（境）安排。</w:t>
      </w:r>
      <w:r>
        <w:rPr>
          <w:rFonts w:hint="eastAsia" w:ascii="楷体" w:hAnsi="楷体" w:eastAsia="楷体" w:cs="楷体"/>
          <w:sz w:val="32"/>
          <w:szCs w:val="32"/>
        </w:rPr>
        <w:t>　　</w:t>
      </w:r>
    </w:p>
    <w:p>
      <w:pPr>
        <w:spacing w:line="555" w:lineRule="exact"/>
        <w:ind w:firstLine="645"/>
        <w:rPr>
          <w:rFonts w:ascii="华文仿宋" w:hAnsi="楷体" w:eastAsia="华文仿宋" w:cs="华文仿宋"/>
          <w:sz w:val="32"/>
          <w:szCs w:val="32"/>
        </w:rPr>
      </w:pPr>
      <w:r>
        <w:rPr>
          <w:rFonts w:hint="eastAsia" w:ascii="楷体" w:hAnsi="楷体" w:eastAsia="楷体" w:cs="楷体"/>
          <w:sz w:val="32"/>
          <w:szCs w:val="32"/>
        </w:rPr>
        <w:t>（二）公务接待费</w:t>
      </w:r>
    </w:p>
    <w:p>
      <w:pPr>
        <w:spacing w:line="555" w:lineRule="exact"/>
        <w:rPr>
          <w:rFonts w:ascii="仿宋_GB2312" w:hAnsi="楷体" w:eastAsia="仿宋_GB2312" w:cs="仿宋_GB2312"/>
          <w:sz w:val="32"/>
          <w:szCs w:val="32"/>
        </w:rPr>
      </w:pPr>
      <w:r>
        <w:rPr>
          <w:rFonts w:hint="eastAsia" w:ascii="仿宋_GB2312" w:hAnsi="楷体" w:eastAsia="仿宋_GB2312" w:cs="仿宋_GB2312"/>
          <w:sz w:val="32"/>
          <w:szCs w:val="32"/>
        </w:rPr>
        <w:t>　　</w:t>
      </w:r>
      <w:r>
        <w:rPr>
          <w:rFonts w:hint="eastAsia" w:ascii="仿宋_GB2312" w:hAnsi="Times New Roman" w:eastAsia="仿宋_GB2312" w:cs="仿宋_GB2312"/>
          <w:sz w:val="32"/>
          <w:szCs w:val="32"/>
        </w:rPr>
        <w:t>2022年预算安排0.00万元。与上年预算一致，主要原因是: 2022年没有公务接待安排。</w:t>
      </w:r>
    </w:p>
    <w:p>
      <w:pPr>
        <w:spacing w:line="555" w:lineRule="exact"/>
        <w:rPr>
          <w:rFonts w:ascii="仿宋_GB2312" w:hAnsi="楷体" w:eastAsia="仿宋_GB2312" w:cs="仿宋_GB2312"/>
          <w:sz w:val="32"/>
          <w:szCs w:val="32"/>
        </w:rPr>
      </w:pPr>
      <w:r>
        <w:rPr>
          <w:rFonts w:hint="eastAsia" w:ascii="楷体" w:hAnsi="楷体" w:eastAsia="楷体" w:cs="楷体"/>
          <w:sz w:val="32"/>
          <w:szCs w:val="32"/>
        </w:rPr>
        <w:t>　　</w:t>
      </w:r>
      <w:r>
        <w:rPr>
          <w:rFonts w:hint="eastAsia" w:ascii="华文仿宋" w:hAnsi="楷体" w:eastAsia="华文仿宋" w:cs="华文仿宋"/>
          <w:sz w:val="32"/>
          <w:szCs w:val="32"/>
        </w:rPr>
        <w:t>（</w:t>
      </w:r>
      <w:r>
        <w:rPr>
          <w:rFonts w:hint="eastAsia" w:ascii="楷体" w:hAnsi="楷体" w:eastAsia="楷体" w:cs="楷体"/>
          <w:sz w:val="32"/>
          <w:szCs w:val="32"/>
        </w:rPr>
        <w:t>三）公务用车购置及运行费</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2022年预算安排5.41万元，其中：公务用车运行费5.41万元，主要用于公务用车燃油、维修、保险等方面支出；公务用车购置费0.00万元。与上年预算一致，主要原因是:2022年没有公务用车购置安排。</w:t>
      </w:r>
    </w:p>
    <w:p>
      <w:pPr>
        <w:spacing w:line="555" w:lineRule="exact"/>
        <w:ind w:firstLine="645"/>
        <w:rPr>
          <w:rFonts w:ascii="华文仿宋" w:hAnsi="Times New Roman" w:eastAsia="华文仿宋" w:cs="华文仿宋"/>
          <w:sz w:val="32"/>
          <w:szCs w:val="32"/>
        </w:rPr>
      </w:pPr>
      <w:r>
        <w:rPr>
          <w:rFonts w:hint="eastAsia" w:ascii="黑体" w:hAnsi="Times New Roman" w:eastAsia="黑体" w:cs="黑体"/>
          <w:sz w:val="32"/>
          <w:szCs w:val="32"/>
        </w:rPr>
        <w:t>五、其他重要事项的情况说明</w:t>
      </w:r>
    </w:p>
    <w:p>
      <w:pPr>
        <w:spacing w:line="555" w:lineRule="exact"/>
        <w:rPr>
          <w:rFonts w:ascii="华文仿宋" w:hAnsi="Times New Roman" w:eastAsia="华文仿宋" w:cs="华文仿宋"/>
          <w:sz w:val="32"/>
          <w:szCs w:val="32"/>
        </w:rPr>
      </w:pPr>
      <w:r>
        <w:rPr>
          <w:rFonts w:hint="eastAsia" w:ascii="华文仿宋" w:hAnsi="Times New Roman" w:eastAsia="华文仿宋" w:cs="华文仿宋"/>
          <w:sz w:val="32"/>
          <w:szCs w:val="32"/>
        </w:rPr>
        <w:t>　　</w:t>
      </w:r>
      <w:r>
        <w:rPr>
          <w:rFonts w:hint="eastAsia" w:ascii="楷体" w:hAnsi="Times New Roman" w:eastAsia="楷体" w:cs="楷体"/>
          <w:sz w:val="32"/>
          <w:szCs w:val="32"/>
        </w:rPr>
        <w:t>（一）机关运行经费</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厦门小白鹭民间舞艺术中心为事业单位，2022年无机关运行经费。</w:t>
      </w:r>
    </w:p>
    <w:p>
      <w:pPr>
        <w:spacing w:line="555" w:lineRule="exact"/>
        <w:ind w:firstLine="645"/>
        <w:rPr>
          <w:rFonts w:ascii="华文仿宋" w:hAnsi="Times New Roman" w:eastAsia="华文仿宋" w:cs="华文仿宋"/>
          <w:sz w:val="32"/>
          <w:szCs w:val="32"/>
        </w:rPr>
      </w:pPr>
      <w:r>
        <w:rPr>
          <w:rFonts w:hint="eastAsia" w:ascii="楷体" w:hAnsi="Times New Roman" w:eastAsia="楷体" w:cs="楷体"/>
          <w:sz w:val="32"/>
          <w:szCs w:val="32"/>
        </w:rPr>
        <w:t>（二）政府采购情况</w:t>
      </w:r>
    </w:p>
    <w:p>
      <w:pPr>
        <w:spacing w:line="555" w:lineRule="exact"/>
        <w:ind w:firstLine="645"/>
        <w:rPr>
          <w:rFonts w:ascii="仿宋_GB2312" w:hAnsi="Times New Roman" w:eastAsia="仿宋_GB2312" w:cs="仿宋_GB2312"/>
          <w:sz w:val="32"/>
          <w:szCs w:val="32"/>
        </w:rPr>
      </w:pPr>
      <w:r>
        <w:rPr>
          <w:rFonts w:hint="eastAsia" w:ascii="仿宋_GB2312" w:hAnsi="Times New Roman" w:eastAsia="仿宋_GB2312" w:cs="仿宋_GB2312"/>
          <w:sz w:val="32"/>
          <w:szCs w:val="32"/>
        </w:rPr>
        <w:t>2022</w:t>
      </w:r>
      <w:r>
        <w:rPr>
          <w:rFonts w:hint="eastAsia" w:ascii="仿宋_GB2312" w:hAnsi="Times New Roman" w:eastAsia="仿宋_GB2312" w:cs="仿宋_GB2312"/>
          <w:sz w:val="32"/>
          <w:szCs w:val="32"/>
        </w:rPr>
        <w:t>年厦门小白鹭民间舞艺术中心政府采购预算总额325.10</w:t>
      </w:r>
      <w:r>
        <w:rPr>
          <w:rFonts w:hint="eastAsia" w:ascii="仿宋_GB2312" w:hAnsi="Times New Roman" w:eastAsia="仿宋_GB2312" w:cs="仿宋_GB2312"/>
          <w:sz w:val="32"/>
          <w:szCs w:val="32"/>
        </w:rPr>
        <w:t>万元，其中：政府采购货物预算25.10</w:t>
      </w:r>
      <w:r>
        <w:rPr>
          <w:rFonts w:hint="eastAsia" w:ascii="仿宋_GB2312" w:hAnsi="Times New Roman" w:eastAsia="仿宋_GB2312" w:cs="仿宋_GB2312"/>
          <w:sz w:val="32"/>
          <w:szCs w:val="32"/>
        </w:rPr>
        <w:t>万元，政府采购工程预算300.00</w:t>
      </w:r>
      <w:r>
        <w:rPr>
          <w:rFonts w:hint="eastAsia" w:ascii="仿宋_GB2312" w:hAnsi="Times New Roman" w:eastAsia="仿宋_GB2312" w:cs="仿宋_GB2312"/>
          <w:sz w:val="32"/>
          <w:szCs w:val="32"/>
        </w:rPr>
        <w:t>万元，政府采购服务预算0.00</w:t>
      </w:r>
      <w:r>
        <w:rPr>
          <w:rFonts w:hint="eastAsia" w:ascii="仿宋_GB2312" w:hAnsi="Times New Roman" w:eastAsia="仿宋_GB2312" w:cs="仿宋_GB2312"/>
          <w:sz w:val="32"/>
          <w:szCs w:val="32"/>
        </w:rPr>
        <w:t>万元。</w:t>
      </w:r>
    </w:p>
    <w:p>
      <w:pPr>
        <w:spacing w:line="555" w:lineRule="exact"/>
        <w:ind w:firstLine="645"/>
        <w:rPr>
          <w:rFonts w:ascii="华文仿宋" w:hAnsi="Times New Roman" w:eastAsia="华文仿宋" w:cs="华文仿宋"/>
          <w:sz w:val="32"/>
          <w:szCs w:val="32"/>
        </w:rPr>
      </w:pPr>
      <w:r>
        <w:rPr>
          <w:rFonts w:hint="eastAsia" w:ascii="楷体" w:hAnsi="Times New Roman" w:eastAsia="楷体" w:cs="楷体"/>
          <w:sz w:val="32"/>
          <w:szCs w:val="32"/>
        </w:rPr>
        <w:t>（三）国有资产占有使用情况</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截至2021</w:t>
      </w:r>
      <w:r>
        <w:rPr>
          <w:rFonts w:hint="eastAsia" w:ascii="仿宋_GB2312" w:hAnsi="Times New Roman" w:eastAsia="仿宋_GB2312" w:cs="仿宋_GB2312"/>
          <w:sz w:val="32"/>
          <w:szCs w:val="32"/>
        </w:rPr>
        <w:t>年12</w:t>
      </w:r>
      <w:r>
        <w:rPr>
          <w:rFonts w:hint="eastAsia" w:ascii="仿宋_GB2312" w:hAnsi="Times New Roman" w:eastAsia="仿宋_GB2312" w:cs="仿宋_GB2312"/>
          <w:sz w:val="32"/>
          <w:szCs w:val="32"/>
        </w:rPr>
        <w:t>月31</w:t>
      </w:r>
      <w:r>
        <w:rPr>
          <w:rFonts w:hint="eastAsia" w:ascii="仿宋_GB2312" w:hAnsi="Times New Roman" w:eastAsia="仿宋_GB2312" w:cs="仿宋_GB2312"/>
          <w:sz w:val="32"/>
          <w:szCs w:val="32"/>
        </w:rPr>
        <w:t>日，厦门小白鹭民间舞艺术中心所属各预算单位共有车辆2辆，单位价值50</w:t>
      </w:r>
      <w:r>
        <w:rPr>
          <w:rFonts w:hint="eastAsia" w:ascii="仿宋_GB2312" w:hAnsi="Times New Roman" w:eastAsia="仿宋_GB2312" w:cs="仿宋_GB2312"/>
          <w:sz w:val="32"/>
          <w:szCs w:val="32"/>
        </w:rPr>
        <w:t>万以上通用设备1台（套），单位价值100</w:t>
      </w:r>
      <w:r>
        <w:rPr>
          <w:rFonts w:hint="eastAsia" w:ascii="仿宋_GB2312" w:hAnsi="Times New Roman" w:eastAsia="仿宋_GB2312" w:cs="仿宋_GB2312"/>
          <w:sz w:val="32"/>
          <w:szCs w:val="32"/>
        </w:rPr>
        <w:t>万以上专用设备0台（套）。</w:t>
      </w:r>
    </w:p>
    <w:p>
      <w:pPr>
        <w:spacing w:line="555" w:lineRule="exact"/>
        <w:ind w:firstLine="645"/>
        <w:rPr>
          <w:rFonts w:ascii="仿宋_GB2312" w:hAnsi="Times New Roman" w:eastAsia="仿宋_GB2312" w:cs="仿宋_GB2312"/>
          <w:sz w:val="32"/>
          <w:szCs w:val="32"/>
        </w:rPr>
      </w:pPr>
      <w:r>
        <w:rPr>
          <w:rFonts w:hint="eastAsia" w:ascii="楷体" w:hAnsi="Times New Roman" w:eastAsia="楷体" w:cs="楷体"/>
          <w:sz w:val="32"/>
          <w:szCs w:val="32"/>
        </w:rPr>
        <w:t>（四）绩效目标设置情况</w:t>
      </w:r>
    </w:p>
    <w:p>
      <w:pPr>
        <w:spacing w:line="555" w:lineRule="exact"/>
        <w:ind w:firstLine="645"/>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厦门小白鹭民间舞艺术中心2022</w:t>
      </w:r>
      <w:r>
        <w:rPr>
          <w:rFonts w:hint="eastAsia" w:ascii="仿宋_GB2312" w:hAnsi="Times New Roman" w:eastAsia="仿宋_GB2312" w:cs="仿宋_GB2312"/>
          <w:sz w:val="32"/>
          <w:szCs w:val="32"/>
        </w:rPr>
        <w:t>年实行绩效目标管理的二级项目1</w:t>
      </w:r>
      <w:r>
        <w:rPr>
          <w:rFonts w:hint="eastAsia" w:ascii="仿宋_GB2312" w:hAnsi="Times New Roman" w:eastAsia="仿宋_GB2312" w:cs="仿宋_GB2312"/>
          <w:sz w:val="32"/>
          <w:szCs w:val="32"/>
        </w:rPr>
        <w:t>个，涉及一般公共预算拨款300.00</w:t>
      </w:r>
      <w:r>
        <w:rPr>
          <w:rFonts w:hint="eastAsia" w:ascii="仿宋_GB2312" w:hAnsi="Times New Roman" w:eastAsia="仿宋_GB2312" w:cs="仿宋_GB2312"/>
          <w:sz w:val="32"/>
          <w:szCs w:val="32"/>
        </w:rPr>
        <w:t>万元、政府性基金预算拨款0.00</w:t>
      </w:r>
      <w:r>
        <w:rPr>
          <w:rFonts w:hint="eastAsia" w:ascii="仿宋_GB2312" w:hAnsi="Times New Roman" w:eastAsia="仿宋_GB2312" w:cs="仿宋_GB2312"/>
          <w:sz w:val="32"/>
          <w:szCs w:val="32"/>
        </w:rPr>
        <w:t>万元。</w:t>
      </w: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z w:val="32"/>
          <w:szCs w:val="32"/>
        </w:rPr>
        <w:t xml:space="preserve">  </w:t>
      </w:r>
      <w:r>
        <w:rPr>
          <w:rFonts w:hint="eastAsia" w:ascii="黑体" w:hAnsi="Times New Roman" w:eastAsia="黑体" w:cs="黑体"/>
          <w:sz w:val="32"/>
          <w:szCs w:val="32"/>
        </w:rPr>
        <w:t>名词解释</w:t>
      </w:r>
    </w:p>
    <w:p>
      <w:pPr>
        <w:spacing w:line="555" w:lineRule="exact"/>
        <w:ind w:firstLine="640" w:firstLineChars="200"/>
        <w:rPr>
          <w:rFonts w:hint="eastAsia" w:ascii="楷体_GB2312" w:hAnsi="Times New Roman" w:eastAsia="楷体_GB2312" w:cs="楷体_GB2312"/>
          <w:sz w:val="32"/>
          <w:szCs w:val="32"/>
        </w:rPr>
      </w:pPr>
    </w:p>
    <w:p>
      <w:pPr>
        <w:spacing w:line="555" w:lineRule="exact"/>
        <w:ind w:firstLine="640" w:firstLineChars="200"/>
        <w:rPr>
          <w:rFonts w:hint="eastAsia" w:ascii="仿宋_GB2312" w:hAnsi="Times New Roman" w:eastAsia="仿宋_GB2312" w:cs="仿宋_GB2312"/>
          <w:sz w:val="32"/>
          <w:szCs w:val="32"/>
        </w:rPr>
      </w:pPr>
      <w:r>
        <w:rPr>
          <w:rFonts w:hint="eastAsia" w:ascii="楷体_GB2312" w:hAnsi="Times New Roman" w:eastAsia="楷体_GB2312" w:cs="楷体_GB2312"/>
          <w:sz w:val="32"/>
          <w:szCs w:val="32"/>
        </w:rPr>
        <w:t>一、基本支出：</w:t>
      </w:r>
      <w:r>
        <w:rPr>
          <w:rFonts w:hint="eastAsia" w:ascii="仿宋_GB2312" w:hAnsi="Times New Roman" w:eastAsia="仿宋_GB2312" w:cs="仿宋_GB2312"/>
          <w:sz w:val="32"/>
          <w:szCs w:val="32"/>
        </w:rPr>
        <w:t>指为保障机构正常运转、完成日常工作任务而发生的人员支出、对个人和家庭的补助支出和公用支出。</w:t>
      </w:r>
    </w:p>
    <w:p>
      <w:pPr>
        <w:spacing w:line="555" w:lineRule="exact"/>
        <w:rPr>
          <w:rFonts w:ascii="华文仿宋" w:hAnsi="Times New Roman" w:eastAsia="华文仿宋" w:cs="华文仿宋"/>
          <w:sz w:val="32"/>
          <w:szCs w:val="32"/>
        </w:rPr>
      </w:pPr>
      <w:r>
        <w:rPr>
          <w:rFonts w:hint="eastAsia" w:ascii="楷体_GB2312" w:hAnsi="Times New Roman" w:eastAsia="楷体_GB2312" w:cs="楷体_GB2312"/>
          <w:sz w:val="32"/>
          <w:szCs w:val="32"/>
        </w:rPr>
        <w:t>　　二、项目支出：</w:t>
      </w:r>
      <w:r>
        <w:rPr>
          <w:rFonts w:hint="eastAsia" w:ascii="仿宋_GB2312" w:hAnsi="Times New Roman" w:eastAsia="仿宋_GB2312" w:cs="仿宋_GB2312"/>
          <w:sz w:val="32"/>
          <w:szCs w:val="32"/>
        </w:rPr>
        <w:t>指在基本支出之外为完成特定行政任务和事业发展目标所发生的支出，包括部门专项、发展经费和基建项目。</w:t>
      </w:r>
    </w:p>
    <w:p>
      <w:pPr>
        <w:spacing w:line="555" w:lineRule="exact"/>
        <w:ind w:firstLine="630"/>
        <w:rPr>
          <w:rFonts w:ascii="仿宋_GB2312" w:hAnsi="Times New Roman" w:eastAsia="仿宋_GB2312" w:cs="仿宋_GB2312"/>
          <w:sz w:val="32"/>
          <w:szCs w:val="32"/>
        </w:rPr>
      </w:pPr>
      <w:r>
        <w:rPr>
          <w:rFonts w:hint="eastAsia" w:ascii="楷体_GB2312" w:hAnsi="Times New Roman" w:eastAsia="楷体_GB2312" w:cs="楷体_GB2312"/>
          <w:sz w:val="32"/>
          <w:szCs w:val="32"/>
        </w:rPr>
        <w:t>三、“三公”经费：</w:t>
      </w:r>
      <w:r>
        <w:rPr>
          <w:rFonts w:hint="eastAsia" w:ascii="仿宋_GB2312" w:hAnsi="Times New Roman" w:eastAsia="仿宋_GB2312" w:cs="仿宋_GB2312"/>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55" w:lineRule="exact"/>
        <w:ind w:firstLine="640" w:firstLineChars="200"/>
        <w:rPr>
          <w:rFonts w:ascii="仿宋_GB2312" w:hAnsi="Times New Roman" w:eastAsia="仿宋_GB2312" w:cs="仿宋_GB2312"/>
          <w:sz w:val="32"/>
          <w:szCs w:val="32"/>
        </w:rPr>
      </w:pPr>
      <w:r>
        <w:rPr>
          <w:rFonts w:hint="eastAsia" w:ascii="楷体_GB2312" w:hAnsi="Times New Roman" w:eastAsia="楷体_GB2312" w:cs="楷体_GB2312"/>
          <w:sz w:val="32"/>
          <w:szCs w:val="32"/>
        </w:rPr>
        <w:t>四、机关运行经费：</w:t>
      </w:r>
      <w:r>
        <w:rPr>
          <w:rFonts w:hint="eastAsia" w:ascii="仿宋_GB2312" w:hAnsi="Times New Roman"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p>
    <w:p>
      <w:pPr>
        <w:spacing w:line="555" w:lineRule="exact"/>
        <w:jc w:val="center"/>
        <w:rPr>
          <w:rFonts w:hint="eastAsia" w:ascii="黑体" w:hAnsi="Times New Roman" w:eastAsia="黑体" w:cs="黑体"/>
          <w:sz w:val="32"/>
          <w:szCs w:val="32"/>
        </w:rPr>
      </w:pPr>
      <w:bookmarkStart w:id="0" w:name="_GoBack"/>
      <w:bookmarkEnd w:id="0"/>
    </w:p>
    <w:p>
      <w:pPr>
        <w:spacing w:line="555" w:lineRule="exact"/>
        <w:jc w:val="center"/>
        <w:rPr>
          <w:rFonts w:ascii="黑体" w:hAnsi="Times New Roman" w:eastAsia="黑体" w:cs="黑体"/>
          <w:sz w:val="32"/>
          <w:szCs w:val="32"/>
        </w:rPr>
      </w:pPr>
      <w:r>
        <w:rPr>
          <w:rFonts w:hint="eastAsia" w:ascii="黑体" w:hAnsi="Times New Roman" w:eastAsia="黑体" w:cs="黑体"/>
          <w:sz w:val="32"/>
          <w:szCs w:val="32"/>
        </w:rPr>
        <w:t>第四部分</w:t>
      </w:r>
      <w:r>
        <w:rPr>
          <w:rFonts w:ascii="黑体" w:hAnsi="Times New Roman" w:eastAsia="黑体" w:cs="黑体"/>
          <w:sz w:val="32"/>
          <w:szCs w:val="32"/>
        </w:rPr>
        <w:t xml:space="preserve">  2022</w:t>
      </w:r>
      <w:r>
        <w:rPr>
          <w:rFonts w:hint="eastAsia" w:ascii="黑体" w:hAnsi="Times New Roman" w:eastAsia="黑体" w:cs="黑体"/>
          <w:sz w:val="32"/>
          <w:szCs w:val="32"/>
        </w:rPr>
        <w:t>年单位预算附表</w:t>
      </w:r>
    </w:p>
    <w:p>
      <w:pPr>
        <w:spacing w:line="540" w:lineRule="exact"/>
        <w:ind w:firstLine="640" w:firstLineChars="200"/>
        <w:rPr>
          <w:rFonts w:hint="eastAsia" w:ascii="仿宋_GB2312" w:hAnsi="Times New Roman" w:eastAsia="仿宋_GB2312" w:cs="仿宋_GB2312"/>
          <w:sz w:val="32"/>
          <w:szCs w:val="32"/>
        </w:rPr>
      </w:pP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一、单位收支预算总体情况表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二、单位收入预算总体情况表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三、单位支出预算总体情况表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四、财政拨款收支预算总体情况表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五、一般公共预算支出情况表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六、一般公共预算基本支出情况表（经济分类款级科目）</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七、一般公共预算“三公”经费支出情况表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八、政府性基金预算支出情况表</w:t>
      </w:r>
    </w:p>
    <w:p>
      <w:pPr>
        <w:spacing w:line="540" w:lineRule="exact"/>
        <w:rPr>
          <w:rFonts w:ascii="仿宋_GB2312" w:hAnsi="Times New Roman" w:eastAsia="仿宋_GB2312" w:cs="仿宋_GB2312"/>
          <w:sz w:val="32"/>
          <w:szCs w:val="32"/>
        </w:rPr>
      </w:pPr>
      <w:r>
        <w:rPr>
          <w:rFonts w:hint="eastAsia" w:ascii="仿宋_GB2312" w:hAnsi="Times New Roman" w:eastAsia="仿宋_GB2312" w:cs="仿宋_GB2312"/>
          <w:sz w:val="32"/>
          <w:szCs w:val="32"/>
        </w:rPr>
        <w:t>　　九、市对区转移支付项目支出预算表</w:t>
      </w:r>
    </w:p>
    <w:p>
      <w:pPr>
        <w:spacing w:line="555" w:lineRule="exact"/>
        <w:rPr>
          <w:rFonts w:hint="eastAsia" w:ascii="仿宋_GB2312" w:hAnsi="Times New Roman" w:eastAsia="仿宋_GB2312" w:cs="仿宋_GB2312"/>
          <w:sz w:val="32"/>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232780"/>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D2"/>
    <w:rsid w:val="004357AA"/>
    <w:rsid w:val="00872E8A"/>
    <w:rsid w:val="00B915D2"/>
    <w:rsid w:val="03641753"/>
    <w:rsid w:val="3B13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rFonts w:ascii="Arial" w:hAnsi="Arial" w:cs="Arial"/>
      <w:color w:val="000000"/>
      <w:kern w:val="0"/>
      <w:sz w:val="18"/>
      <w:szCs w:val="18"/>
    </w:rPr>
  </w:style>
  <w:style w:type="character" w:customStyle="1" w:styleId="8">
    <w:name w:val="页脚 字符"/>
    <w:basedOn w:val="5"/>
    <w:link w:val="2"/>
    <w:uiPriority w:val="99"/>
    <w:rPr>
      <w:rFonts w:ascii="Arial" w:hAnsi="Arial" w:cs="Arial"/>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496</Words>
  <Characters>2830</Characters>
  <Lines>23</Lines>
  <Paragraphs>6</Paragraphs>
  <TotalTime>13</TotalTime>
  <ScaleCrop>false</ScaleCrop>
  <LinksUpToDate>false</LinksUpToDate>
  <CharactersWithSpaces>3320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2022-02-28T08:34:00Z</dcterms:created>
  <dc:creator>DELL</dc:creator>
  <cp:lastModifiedBy>芮祯</cp:lastModifiedBy>
  <dcterms:modified xsi:type="dcterms:W3CDTF">2023-03-22T00:38:36Z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